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32" w:rsidRDefault="00A62932" w:rsidP="00000B32">
      <w:pPr>
        <w:pStyle w:val="Bezproreda"/>
        <w:rPr>
          <w:rFonts w:ascii="Arial" w:hAnsi="Arial" w:cs="Arial"/>
          <w:b/>
          <w:bCs/>
          <w:color w:val="808080"/>
          <w:sz w:val="24"/>
          <w:szCs w:val="24"/>
        </w:rPr>
      </w:pPr>
      <w:bookmarkStart w:id="0" w:name="_GoBack"/>
      <w:bookmarkEnd w:id="0"/>
      <w:r w:rsidRPr="0022393F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99ED658" wp14:editId="5D91E39B">
            <wp:simplePos x="0" y="0"/>
            <wp:positionH relativeFrom="margin">
              <wp:posOffset>740410</wp:posOffset>
            </wp:positionH>
            <wp:positionV relativeFrom="margin">
              <wp:posOffset>-5080</wp:posOffset>
            </wp:positionV>
            <wp:extent cx="457200" cy="569595"/>
            <wp:effectExtent l="0" t="0" r="0" b="1905"/>
            <wp:wrapSquare wrapText="bothSides"/>
            <wp:docPr id="1" name="Slika 1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932" w:rsidRDefault="00A62932" w:rsidP="00000B32">
      <w:pPr>
        <w:pStyle w:val="Bezproreda"/>
        <w:rPr>
          <w:rFonts w:ascii="Arial" w:hAnsi="Arial" w:cs="Arial"/>
          <w:b/>
          <w:bCs/>
          <w:color w:val="808080"/>
          <w:sz w:val="24"/>
          <w:szCs w:val="24"/>
        </w:rPr>
      </w:pPr>
    </w:p>
    <w:p w:rsidR="00A62932" w:rsidRDefault="00A62932" w:rsidP="00000B32">
      <w:pPr>
        <w:pStyle w:val="Bezproreda"/>
        <w:rPr>
          <w:rFonts w:ascii="Arial" w:hAnsi="Arial" w:cs="Arial"/>
          <w:b/>
          <w:bCs/>
          <w:color w:val="808080"/>
          <w:sz w:val="24"/>
          <w:szCs w:val="24"/>
        </w:rPr>
      </w:pPr>
    </w:p>
    <w:p w:rsidR="00000B32" w:rsidRPr="0022393F" w:rsidRDefault="00000B32" w:rsidP="00000B32">
      <w:pPr>
        <w:pStyle w:val="Bezproreda"/>
        <w:rPr>
          <w:rFonts w:ascii="Arial" w:hAnsi="Arial" w:cs="Arial"/>
          <w:b/>
          <w:bCs/>
          <w:color w:val="808080"/>
          <w:sz w:val="24"/>
          <w:szCs w:val="24"/>
        </w:rPr>
      </w:pPr>
    </w:p>
    <w:p w:rsidR="00000B32" w:rsidRPr="0022393F" w:rsidRDefault="00000B32" w:rsidP="00000B32">
      <w:pPr>
        <w:pStyle w:val="Bezproreda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 xml:space="preserve">     REPUBLIKA HRVATSKA</w:t>
      </w:r>
    </w:p>
    <w:p w:rsidR="00000B32" w:rsidRPr="0022393F" w:rsidRDefault="00000B32" w:rsidP="00000B32">
      <w:pPr>
        <w:pStyle w:val="Bezproreda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MINISTARSTVO PRAVOSUĐA</w:t>
      </w:r>
    </w:p>
    <w:p w:rsidR="00000B32" w:rsidRPr="0022393F" w:rsidRDefault="00000B32" w:rsidP="00000B32">
      <w:pPr>
        <w:pStyle w:val="Bezproreda"/>
        <w:rPr>
          <w:rFonts w:ascii="Arial" w:hAnsi="Arial" w:cs="Arial"/>
          <w:b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10000 ZAGREB, Ulica Grada Vukovara 49</w:t>
      </w:r>
      <w:r w:rsidRPr="0022393F">
        <w:rPr>
          <w:rFonts w:ascii="Arial" w:hAnsi="Arial" w:cs="Arial"/>
          <w:sz w:val="24"/>
          <w:szCs w:val="24"/>
        </w:rPr>
        <w:tab/>
      </w:r>
    </w:p>
    <w:p w:rsidR="00000B32" w:rsidRPr="0022393F" w:rsidRDefault="00000B32" w:rsidP="00000B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Matični broj:</w:t>
      </w:r>
      <w:r w:rsidRPr="0022393F">
        <w:rPr>
          <w:rFonts w:ascii="Arial" w:hAnsi="Arial" w:cs="Arial"/>
          <w:sz w:val="24"/>
          <w:szCs w:val="24"/>
        </w:rPr>
        <w:tab/>
        <w:t>0377449</w:t>
      </w:r>
    </w:p>
    <w:p w:rsidR="00000B32" w:rsidRPr="0022393F" w:rsidRDefault="00000B32" w:rsidP="00000B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OIB: 26635293339</w:t>
      </w:r>
    </w:p>
    <w:p w:rsidR="00000B32" w:rsidRPr="0022393F" w:rsidRDefault="00000B32" w:rsidP="00000B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Broj RKP-a:</w:t>
      </w:r>
      <w:r w:rsidRPr="0022393F">
        <w:rPr>
          <w:rFonts w:ascii="Arial" w:hAnsi="Arial" w:cs="Arial"/>
          <w:sz w:val="24"/>
          <w:szCs w:val="24"/>
        </w:rPr>
        <w:tab/>
        <w:t>3130</w:t>
      </w:r>
    </w:p>
    <w:p w:rsidR="00000B32" w:rsidRPr="0022393F" w:rsidRDefault="00000B32" w:rsidP="00000B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Šifra djelatnosti: 8411</w:t>
      </w:r>
    </w:p>
    <w:p w:rsidR="00000B32" w:rsidRPr="0022393F" w:rsidRDefault="00000B32" w:rsidP="00000B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Razina: 12</w:t>
      </w:r>
    </w:p>
    <w:p w:rsidR="00000B32" w:rsidRDefault="00000B32" w:rsidP="00000B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Razdjel: 110</w:t>
      </w:r>
    </w:p>
    <w:p w:rsidR="005F51EC" w:rsidRDefault="005F51EC" w:rsidP="0000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51EC" w:rsidRDefault="005F51EC" w:rsidP="0000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51EC" w:rsidRDefault="005F51EC" w:rsidP="0000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51EC" w:rsidRDefault="005F51EC" w:rsidP="0000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51EC" w:rsidRPr="0022393F" w:rsidRDefault="005F51EC" w:rsidP="0000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51EC" w:rsidRDefault="005F51EC" w:rsidP="005F51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LJ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E</w:t>
      </w:r>
    </w:p>
    <w:p w:rsidR="00A22280" w:rsidRPr="0022393F" w:rsidRDefault="00A22280" w:rsidP="005F51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51EC" w:rsidRPr="0022393F" w:rsidRDefault="005F51EC" w:rsidP="00B932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 KONSOLIDIRANO GODIŠNJE FINANCIJSKO </w:t>
      </w:r>
      <w:r w:rsidR="00B9321F">
        <w:rPr>
          <w:rFonts w:ascii="Arial" w:hAnsi="Arial" w:cs="Arial"/>
          <w:b/>
          <w:sz w:val="24"/>
          <w:szCs w:val="24"/>
        </w:rPr>
        <w:t>IZVJEŠĆE 01.01.-31.12.2018</w:t>
      </w:r>
      <w:r>
        <w:rPr>
          <w:rFonts w:ascii="Arial" w:hAnsi="Arial" w:cs="Arial"/>
          <w:b/>
          <w:sz w:val="24"/>
          <w:szCs w:val="24"/>
        </w:rPr>
        <w:t>.</w:t>
      </w:r>
    </w:p>
    <w:p w:rsidR="00000B32" w:rsidRPr="0022393F" w:rsidRDefault="00E16B3C" w:rsidP="00000B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F51EC" w:rsidRDefault="005F51EC" w:rsidP="0000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51EC" w:rsidRPr="0022393F" w:rsidRDefault="005F51EC" w:rsidP="0000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0B32" w:rsidRPr="0022393F" w:rsidRDefault="00000B32" w:rsidP="00D66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Osnovna djelatnost Ministarstva pravosuđa regulirana je Zakonom o ustrojstvu i djelokrugu ministarstava i drugih središnjih tijela držav</w:t>
      </w:r>
      <w:r w:rsidR="00A51D05">
        <w:rPr>
          <w:rFonts w:ascii="Arial" w:hAnsi="Arial" w:cs="Arial"/>
          <w:sz w:val="24"/>
          <w:szCs w:val="24"/>
        </w:rPr>
        <w:t xml:space="preserve">ne uprave („NN“ broj: 93/2016, </w:t>
      </w:r>
      <w:r w:rsidRPr="0022393F">
        <w:rPr>
          <w:rFonts w:ascii="Arial" w:hAnsi="Arial" w:cs="Arial"/>
          <w:sz w:val="24"/>
          <w:szCs w:val="24"/>
        </w:rPr>
        <w:t>104/2016</w:t>
      </w:r>
      <w:r w:rsidR="00A51D05">
        <w:rPr>
          <w:rFonts w:ascii="Arial" w:hAnsi="Arial" w:cs="Arial"/>
          <w:sz w:val="24"/>
          <w:szCs w:val="24"/>
        </w:rPr>
        <w:t xml:space="preserve"> i 116/18</w:t>
      </w:r>
      <w:r w:rsidRPr="0022393F">
        <w:rPr>
          <w:rFonts w:ascii="Arial" w:hAnsi="Arial" w:cs="Arial"/>
          <w:sz w:val="24"/>
          <w:szCs w:val="24"/>
        </w:rPr>
        <w:t>).</w:t>
      </w:r>
    </w:p>
    <w:p w:rsidR="00D66EAF" w:rsidRPr="0022393F" w:rsidRDefault="00D66EAF" w:rsidP="00D66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D66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Ministarstvo pravosuđa obavlja upravne i druge poslove koji se odnose na: područje građanskoga, kaznenog, prekršajnog i trgovačkog prava te upravnog sudovanja; ustrojstvo i rad te stručno osposobljavanje u tijelima koja izvršavaju kaznene i prekršajne sankcije, upravne i druge poslove u javnom bilježništvu i odvjetništvu; sudske i javnobilježničke pristojbe; međunarodnu pravnu pomoć i druge oblike pravne pomoći; izvršavanje kaznenih i prekršajnih sankcija, pomilovanja i uvjetne otpuste; upravne i stručne </w:t>
      </w:r>
      <w:proofErr w:type="spellStart"/>
      <w:r w:rsidRPr="0022393F">
        <w:rPr>
          <w:rFonts w:ascii="Arial" w:hAnsi="Arial" w:cs="Arial"/>
          <w:sz w:val="24"/>
          <w:szCs w:val="24"/>
        </w:rPr>
        <w:t>probacijske</w:t>
      </w:r>
      <w:proofErr w:type="spellEnd"/>
      <w:r w:rsidRPr="0022393F">
        <w:rPr>
          <w:rFonts w:ascii="Arial" w:hAnsi="Arial" w:cs="Arial"/>
          <w:sz w:val="24"/>
          <w:szCs w:val="24"/>
        </w:rPr>
        <w:t xml:space="preserve"> poslove pri odlučivanju o kaznenom progonu te izboru vrste i mjere kaznenopravnih sankcija, izvršavanje kaznenopravnih sankcija izrečenih punoljetnim počiniteljima kaznenih djela, a koje se izvršavaju na slobodi; poslove razvoja i koordinacije sustava podrške žrtvama i svjedocima te informatizaciju pravosuđa.</w:t>
      </w:r>
    </w:p>
    <w:p w:rsidR="00D66EAF" w:rsidRPr="0022393F" w:rsidRDefault="00D66EAF" w:rsidP="00D66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D66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Ministarstvo pravosuđa je definirano</w:t>
      </w:r>
      <w:r w:rsidR="00AD7524" w:rsidRPr="0022393F">
        <w:rPr>
          <w:rFonts w:ascii="Arial" w:hAnsi="Arial" w:cs="Arial"/>
          <w:sz w:val="24"/>
          <w:szCs w:val="24"/>
        </w:rPr>
        <w:t>,</w:t>
      </w:r>
      <w:r w:rsidRPr="0022393F">
        <w:rPr>
          <w:rFonts w:ascii="Arial" w:hAnsi="Arial" w:cs="Arial"/>
          <w:sz w:val="24"/>
          <w:szCs w:val="24"/>
        </w:rPr>
        <w:t xml:space="preserve"> po organizacijskoj klasifikaciji</w:t>
      </w:r>
      <w:r w:rsidR="00AD7524" w:rsidRPr="0022393F">
        <w:rPr>
          <w:rFonts w:ascii="Arial" w:hAnsi="Arial" w:cs="Arial"/>
          <w:sz w:val="24"/>
          <w:szCs w:val="24"/>
        </w:rPr>
        <w:t>,</w:t>
      </w:r>
      <w:r w:rsidRPr="0022393F">
        <w:rPr>
          <w:rFonts w:ascii="Arial" w:hAnsi="Arial" w:cs="Arial"/>
          <w:sz w:val="24"/>
          <w:szCs w:val="24"/>
        </w:rPr>
        <w:t xml:space="preserve"> kao Razdjel 110 u čijem je djelokrugu obuhvaćeno 18 proračunskih glava:</w:t>
      </w:r>
    </w:p>
    <w:p w:rsidR="00D66EAF" w:rsidRPr="0022393F" w:rsidRDefault="00D66EAF" w:rsidP="00D66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11005 Ministarstvo pravosuđa – nadležna institucija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11006 Pravosudna akademija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11010 Uprava za </w:t>
      </w:r>
      <w:r w:rsidR="00A51D05">
        <w:rPr>
          <w:rFonts w:ascii="Arial" w:hAnsi="Arial" w:cs="Arial"/>
          <w:sz w:val="24"/>
          <w:szCs w:val="24"/>
        </w:rPr>
        <w:t xml:space="preserve">zatvorski sustav i </w:t>
      </w:r>
      <w:proofErr w:type="spellStart"/>
      <w:r w:rsidR="00A51D05">
        <w:rPr>
          <w:rFonts w:ascii="Arial" w:hAnsi="Arial" w:cs="Arial"/>
          <w:sz w:val="24"/>
          <w:szCs w:val="24"/>
        </w:rPr>
        <w:t>probaciju</w:t>
      </w:r>
      <w:proofErr w:type="spellEnd"/>
      <w:r w:rsidR="00A51D05">
        <w:rPr>
          <w:rFonts w:ascii="Arial" w:hAnsi="Arial" w:cs="Arial"/>
          <w:sz w:val="24"/>
          <w:szCs w:val="24"/>
        </w:rPr>
        <w:t xml:space="preserve"> (25 institucija</w:t>
      </w:r>
      <w:r w:rsidRPr="0022393F">
        <w:rPr>
          <w:rFonts w:ascii="Arial" w:hAnsi="Arial" w:cs="Arial"/>
          <w:sz w:val="24"/>
          <w:szCs w:val="24"/>
        </w:rPr>
        <w:t>)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11015 Vrhovni sud RH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11020 Visoki trgovački sud RH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11025 Visoki upravni sud RH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11027 Upravni sudovi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lastRenderedPageBreak/>
        <w:t>11030 Državno odvjetništvo RH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11035 Državno</w:t>
      </w:r>
      <w:r w:rsidR="00AD7524" w:rsidRPr="0022393F">
        <w:rPr>
          <w:rFonts w:ascii="Arial" w:hAnsi="Arial" w:cs="Arial"/>
          <w:sz w:val="24"/>
          <w:szCs w:val="24"/>
        </w:rPr>
        <w:t>o</w:t>
      </w:r>
      <w:r w:rsidRPr="0022393F">
        <w:rPr>
          <w:rFonts w:ascii="Arial" w:hAnsi="Arial" w:cs="Arial"/>
          <w:sz w:val="24"/>
          <w:szCs w:val="24"/>
        </w:rPr>
        <w:t>dvjetničko vijeće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11036 Državno sudbeno vijeće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11040 Visoki prekršajni sud RH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11045 Županijski sudovi (15 sudova)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11050 Trgovački sudovi (8 sudova)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11055 Županijska državna odvjetništva (15 odvjetništava)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11065 Općinski sudovi (24 suda)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11070 Općinska državna odvjetništva (22 odvjetništva)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11075 Prekršajni sudovi (22 suda)</w:t>
      </w:r>
    </w:p>
    <w:p w:rsidR="00000B32" w:rsidRDefault="00000B32" w:rsidP="00E16B3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11091 </w:t>
      </w:r>
      <w:r w:rsidR="00E80903">
        <w:rPr>
          <w:rFonts w:ascii="Arial" w:hAnsi="Arial" w:cs="Arial"/>
          <w:sz w:val="24"/>
          <w:szCs w:val="24"/>
        </w:rPr>
        <w:t xml:space="preserve">Državno odvjetništvo - </w:t>
      </w:r>
      <w:r w:rsidRPr="0022393F">
        <w:rPr>
          <w:rFonts w:ascii="Arial" w:hAnsi="Arial" w:cs="Arial"/>
          <w:sz w:val="24"/>
          <w:szCs w:val="24"/>
        </w:rPr>
        <w:t>Ured za suzbijanje korupcije i organiziranog kriminaliteta</w:t>
      </w:r>
    </w:p>
    <w:p w:rsidR="005F51EC" w:rsidRDefault="005F51EC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1EC" w:rsidRDefault="005F51EC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1EC" w:rsidRDefault="005F51EC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1EC" w:rsidRDefault="005F51EC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505" w:rsidRDefault="00CD0505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1EC" w:rsidRPr="00E16B3C" w:rsidRDefault="005F51EC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B</w:t>
      </w:r>
      <w:r w:rsidR="00F2337D"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I</w:t>
      </w:r>
      <w:r w:rsidR="00F2337D"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LJ</w:t>
      </w:r>
      <w:r w:rsidR="00F2337D"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E</w:t>
      </w:r>
      <w:r w:rsidR="00F2337D"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Š</w:t>
      </w:r>
      <w:r w:rsidR="00F2337D"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K</w:t>
      </w:r>
      <w:r w:rsidR="00F2337D"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E</w:t>
      </w:r>
    </w:p>
    <w:p w:rsidR="00000B32" w:rsidRPr="0022393F" w:rsidRDefault="00000B32" w:rsidP="00000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UZ KONSOLIDIRANI IZVJEŠTAJ O</w:t>
      </w:r>
    </w:p>
    <w:p w:rsidR="00000B32" w:rsidRPr="0022393F" w:rsidRDefault="00000B32" w:rsidP="00000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PRIHODIMA I RASHODIMA, PRIMICIMA I IZDACIMA ZA RAZDOBLJE</w:t>
      </w:r>
    </w:p>
    <w:p w:rsidR="00000B32" w:rsidRPr="0022393F" w:rsidRDefault="00B9321F" w:rsidP="00000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01.01.– 31.12.2018</w:t>
      </w:r>
      <w:r w:rsidR="00000B32" w:rsidRPr="0022393F">
        <w:rPr>
          <w:rFonts w:ascii="Arial" w:hAnsi="Arial" w:cs="Arial"/>
          <w:b/>
          <w:sz w:val="24"/>
          <w:szCs w:val="24"/>
        </w:rPr>
        <w:t>. GODINE</w:t>
      </w:r>
    </w:p>
    <w:p w:rsidR="00000B32" w:rsidRPr="0022393F" w:rsidRDefault="00000B32" w:rsidP="00000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B32" w:rsidRDefault="00000B32" w:rsidP="00000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51EC" w:rsidRPr="0022393F" w:rsidRDefault="005F51EC" w:rsidP="00000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2393F">
        <w:rPr>
          <w:rFonts w:ascii="Arial" w:hAnsi="Arial" w:cs="Arial"/>
          <w:b/>
          <w:i/>
          <w:sz w:val="24"/>
          <w:szCs w:val="24"/>
        </w:rPr>
        <w:t>BILJEŠKA BROJ 1.</w:t>
      </w:r>
    </w:p>
    <w:p w:rsidR="00000B32" w:rsidRPr="0022393F" w:rsidRDefault="00000B32" w:rsidP="00000B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AOP - 001</w:t>
      </w:r>
      <w:r w:rsidRPr="0022393F">
        <w:rPr>
          <w:rFonts w:ascii="Arial" w:hAnsi="Arial" w:cs="Arial"/>
          <w:b/>
          <w:sz w:val="24"/>
          <w:szCs w:val="24"/>
        </w:rPr>
        <w:tab/>
        <w:t>PRIHODI POSLOVANJA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Ostvareni prihodi poslovanja tekuće</w:t>
      </w:r>
      <w:r w:rsidR="00B9321F">
        <w:rPr>
          <w:rFonts w:ascii="Arial" w:hAnsi="Arial" w:cs="Arial"/>
          <w:sz w:val="24"/>
          <w:szCs w:val="24"/>
        </w:rPr>
        <w:t xml:space="preserve"> godine na dan 31. prosinca 2018</w:t>
      </w:r>
      <w:r w:rsidR="003238B5">
        <w:rPr>
          <w:rFonts w:ascii="Arial" w:hAnsi="Arial" w:cs="Arial"/>
          <w:sz w:val="24"/>
          <w:szCs w:val="24"/>
        </w:rPr>
        <w:t>. godine veći su za 1,9</w:t>
      </w:r>
      <w:r w:rsidRPr="0022393F">
        <w:rPr>
          <w:rFonts w:ascii="Arial" w:hAnsi="Arial" w:cs="Arial"/>
          <w:sz w:val="24"/>
          <w:szCs w:val="24"/>
        </w:rPr>
        <w:t>% od ostvarenog u izvještajnom razdoblju prethodne godine, što je rezultat  povećanja proračuna Razdjela 110</w:t>
      </w:r>
      <w:r w:rsidR="00F06E94">
        <w:rPr>
          <w:rFonts w:ascii="Arial" w:hAnsi="Arial" w:cs="Arial"/>
          <w:sz w:val="24"/>
          <w:szCs w:val="24"/>
        </w:rPr>
        <w:t xml:space="preserve"> – Ministarstvo pravosuđa u 2018</w:t>
      </w:r>
      <w:r w:rsidRPr="0022393F">
        <w:rPr>
          <w:rFonts w:ascii="Arial" w:hAnsi="Arial" w:cs="Arial"/>
          <w:sz w:val="24"/>
          <w:szCs w:val="24"/>
        </w:rPr>
        <w:t>. godini.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AOP - 045</w:t>
      </w:r>
      <w:r w:rsidRPr="0022393F">
        <w:rPr>
          <w:rFonts w:ascii="Arial" w:hAnsi="Arial" w:cs="Arial"/>
          <w:b/>
          <w:sz w:val="24"/>
          <w:szCs w:val="24"/>
        </w:rPr>
        <w:tab/>
        <w:t>POMOĆI IZ INOZEMSTVA I OD SUBJEKATA UNUTAR OPĆEG PRORAČUNA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Pomoći iz inozemstva i od subjekata unutar općeg proračuna ukupno su iskazane u iznosu od </w:t>
      </w:r>
      <w:r w:rsidR="0025576F">
        <w:rPr>
          <w:rFonts w:ascii="Arial" w:hAnsi="Arial" w:cs="Arial"/>
          <w:sz w:val="24"/>
          <w:szCs w:val="24"/>
        </w:rPr>
        <w:t>69.089.537</w:t>
      </w:r>
      <w:r w:rsidRPr="0022393F">
        <w:rPr>
          <w:rFonts w:ascii="Arial" w:hAnsi="Arial" w:cs="Arial"/>
          <w:sz w:val="24"/>
          <w:szCs w:val="24"/>
        </w:rPr>
        <w:t xml:space="preserve"> kn</w:t>
      </w:r>
      <w:r w:rsidR="0025576F">
        <w:rPr>
          <w:rFonts w:ascii="Arial" w:hAnsi="Arial" w:cs="Arial"/>
          <w:sz w:val="24"/>
          <w:szCs w:val="24"/>
        </w:rPr>
        <w:t xml:space="preserve"> što je za 12,9% manje od iskazanih pomoći u prethodnom razdoblju</w:t>
      </w:r>
      <w:r w:rsidRPr="0022393F">
        <w:rPr>
          <w:rFonts w:ascii="Arial" w:hAnsi="Arial" w:cs="Arial"/>
          <w:sz w:val="24"/>
          <w:szCs w:val="24"/>
        </w:rPr>
        <w:t xml:space="preserve"> i to kod sljedećih proračunskih korisnika: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05 - Ministarstvo pravosuđa u iznosu od </w:t>
      </w:r>
      <w:r w:rsidR="0025576F">
        <w:rPr>
          <w:rFonts w:ascii="Arial" w:hAnsi="Arial" w:cs="Arial"/>
          <w:sz w:val="24"/>
          <w:szCs w:val="24"/>
        </w:rPr>
        <w:t>60.654.605</w:t>
      </w:r>
      <w:r w:rsidRPr="0022393F">
        <w:rPr>
          <w:rFonts w:ascii="Arial" w:hAnsi="Arial" w:cs="Arial"/>
          <w:sz w:val="24"/>
          <w:szCs w:val="24"/>
        </w:rPr>
        <w:t xml:space="preserve"> kn od čega</w:t>
      </w:r>
      <w:r w:rsidR="00D66EAF" w:rsidRPr="0022393F">
        <w:rPr>
          <w:rFonts w:ascii="Arial" w:hAnsi="Arial" w:cs="Arial"/>
          <w:sz w:val="24"/>
          <w:szCs w:val="24"/>
        </w:rPr>
        <w:t>:</w:t>
      </w:r>
      <w:r w:rsidRPr="0022393F">
        <w:rPr>
          <w:rFonts w:ascii="Arial" w:hAnsi="Arial" w:cs="Arial"/>
          <w:sz w:val="24"/>
          <w:szCs w:val="24"/>
        </w:rPr>
        <w:t xml:space="preserve"> kapitalne pomoći od institucija i tijela EU </w:t>
      </w:r>
      <w:r w:rsidR="0025576F">
        <w:rPr>
          <w:rFonts w:ascii="Arial" w:hAnsi="Arial" w:cs="Arial"/>
          <w:sz w:val="24"/>
          <w:szCs w:val="24"/>
        </w:rPr>
        <w:t xml:space="preserve">48.891.140 kn, </w:t>
      </w:r>
      <w:r w:rsidRPr="0022393F">
        <w:rPr>
          <w:rFonts w:ascii="Arial" w:hAnsi="Arial" w:cs="Arial"/>
          <w:sz w:val="24"/>
          <w:szCs w:val="24"/>
        </w:rPr>
        <w:t xml:space="preserve">tekuće pomoći od institucija i tijela EU </w:t>
      </w:r>
      <w:r w:rsidR="0025576F">
        <w:rPr>
          <w:rFonts w:ascii="Arial" w:hAnsi="Arial" w:cs="Arial"/>
          <w:sz w:val="24"/>
          <w:szCs w:val="24"/>
        </w:rPr>
        <w:t xml:space="preserve">11.365.854 kn i tekuće pomoći od izvanproračunskih korisnika 397.611 kn (uplate </w:t>
      </w:r>
      <w:proofErr w:type="spellStart"/>
      <w:r w:rsidR="0025576F">
        <w:rPr>
          <w:rFonts w:ascii="Arial" w:hAnsi="Arial" w:cs="Arial"/>
          <w:sz w:val="24"/>
          <w:szCs w:val="24"/>
        </w:rPr>
        <w:t>HZZa</w:t>
      </w:r>
      <w:proofErr w:type="spellEnd"/>
      <w:r w:rsidR="0025576F">
        <w:rPr>
          <w:rFonts w:ascii="Arial" w:hAnsi="Arial" w:cs="Arial"/>
          <w:sz w:val="24"/>
          <w:szCs w:val="24"/>
        </w:rPr>
        <w:t>).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06 – Pravosudna akademija ostvarila je ukupno </w:t>
      </w:r>
      <w:r w:rsidR="006537B8">
        <w:rPr>
          <w:rFonts w:ascii="Arial" w:hAnsi="Arial" w:cs="Arial"/>
          <w:sz w:val="24"/>
          <w:szCs w:val="24"/>
        </w:rPr>
        <w:t>348.748</w:t>
      </w:r>
      <w:r w:rsidRPr="0022393F">
        <w:rPr>
          <w:rFonts w:ascii="Arial" w:hAnsi="Arial" w:cs="Arial"/>
          <w:sz w:val="24"/>
          <w:szCs w:val="24"/>
        </w:rPr>
        <w:t xml:space="preserve"> kn što se odnosi na tekuću pomoć od inst</w:t>
      </w:r>
      <w:r w:rsidR="006537B8">
        <w:rPr>
          <w:rFonts w:ascii="Arial" w:hAnsi="Arial" w:cs="Arial"/>
          <w:sz w:val="24"/>
          <w:szCs w:val="24"/>
        </w:rPr>
        <w:t xml:space="preserve">itucija i tijela EU </w:t>
      </w:r>
      <w:r w:rsidR="00D66EAF" w:rsidRPr="0022393F">
        <w:rPr>
          <w:rFonts w:ascii="Arial" w:hAnsi="Arial" w:cs="Arial"/>
          <w:sz w:val="24"/>
          <w:szCs w:val="24"/>
        </w:rPr>
        <w:t>(</w:t>
      </w:r>
      <w:r w:rsidRPr="0022393F">
        <w:rPr>
          <w:rFonts w:ascii="Arial" w:hAnsi="Arial" w:cs="Arial"/>
          <w:sz w:val="24"/>
          <w:szCs w:val="24"/>
        </w:rPr>
        <w:t>refund</w:t>
      </w:r>
      <w:r w:rsidR="006537B8">
        <w:rPr>
          <w:rFonts w:ascii="Arial" w:hAnsi="Arial" w:cs="Arial"/>
          <w:sz w:val="24"/>
          <w:szCs w:val="24"/>
        </w:rPr>
        <w:t>acije troškova službenog puta, refundacije troškova za radionice koje su organizirane i provedene u PA</w:t>
      </w:r>
      <w:r w:rsidR="00A6277F">
        <w:rPr>
          <w:rFonts w:ascii="Arial" w:hAnsi="Arial" w:cs="Arial"/>
          <w:sz w:val="24"/>
          <w:szCs w:val="24"/>
        </w:rPr>
        <w:t>,</w:t>
      </w:r>
      <w:r w:rsidR="006537B8">
        <w:rPr>
          <w:rFonts w:ascii="Arial" w:hAnsi="Arial" w:cs="Arial"/>
          <w:sz w:val="24"/>
          <w:szCs w:val="24"/>
        </w:rPr>
        <w:t xml:space="preserve"> a njihove troškove su financirala tijela EU).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10 – </w:t>
      </w:r>
      <w:r w:rsidR="00D66EAF" w:rsidRPr="0022393F">
        <w:rPr>
          <w:rFonts w:ascii="Arial" w:hAnsi="Arial" w:cs="Arial"/>
          <w:sz w:val="24"/>
          <w:szCs w:val="24"/>
        </w:rPr>
        <w:t xml:space="preserve">Uprava za zatvorski sustav i </w:t>
      </w:r>
      <w:proofErr w:type="spellStart"/>
      <w:r w:rsidR="00D66EAF" w:rsidRPr="0022393F">
        <w:rPr>
          <w:rFonts w:ascii="Arial" w:hAnsi="Arial" w:cs="Arial"/>
          <w:sz w:val="24"/>
          <w:szCs w:val="24"/>
        </w:rPr>
        <w:t>probaciju</w:t>
      </w:r>
      <w:proofErr w:type="spellEnd"/>
      <w:r w:rsidRPr="0022393F">
        <w:rPr>
          <w:rFonts w:ascii="Arial" w:hAnsi="Arial" w:cs="Arial"/>
          <w:sz w:val="24"/>
          <w:szCs w:val="24"/>
        </w:rPr>
        <w:t xml:space="preserve"> iskaza</w:t>
      </w:r>
      <w:r w:rsidR="00D66EAF" w:rsidRPr="0022393F">
        <w:rPr>
          <w:rFonts w:ascii="Arial" w:hAnsi="Arial" w:cs="Arial"/>
          <w:sz w:val="24"/>
          <w:szCs w:val="24"/>
        </w:rPr>
        <w:t>la</w:t>
      </w:r>
      <w:r w:rsidRPr="0022393F">
        <w:rPr>
          <w:rFonts w:ascii="Arial" w:hAnsi="Arial" w:cs="Arial"/>
          <w:sz w:val="24"/>
          <w:szCs w:val="24"/>
        </w:rPr>
        <w:t xml:space="preserve"> je ukupno </w:t>
      </w:r>
      <w:r w:rsidR="006537B8">
        <w:rPr>
          <w:rFonts w:ascii="Arial" w:hAnsi="Arial" w:cs="Arial"/>
          <w:sz w:val="24"/>
          <w:szCs w:val="24"/>
        </w:rPr>
        <w:t>6.671.011</w:t>
      </w:r>
      <w:r w:rsidRPr="0022393F">
        <w:rPr>
          <w:rFonts w:ascii="Arial" w:hAnsi="Arial" w:cs="Arial"/>
          <w:sz w:val="24"/>
          <w:szCs w:val="24"/>
        </w:rPr>
        <w:t xml:space="preserve"> kn tekućih pomoći proračunu iz drugih proračuna od čega:</w:t>
      </w:r>
    </w:p>
    <w:p w:rsidR="00D66EAF" w:rsidRPr="0022393F" w:rsidRDefault="00D66EAF" w:rsidP="00D66EA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D66EA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iznos od </w:t>
      </w:r>
      <w:r w:rsidR="00741615">
        <w:rPr>
          <w:rFonts w:ascii="Arial" w:hAnsi="Arial" w:cs="Arial"/>
          <w:sz w:val="24"/>
          <w:szCs w:val="24"/>
        </w:rPr>
        <w:t xml:space="preserve">3.153.539 </w:t>
      </w:r>
      <w:r w:rsidRPr="0022393F">
        <w:rPr>
          <w:rFonts w:ascii="Arial" w:hAnsi="Arial" w:cs="Arial"/>
          <w:sz w:val="24"/>
          <w:szCs w:val="24"/>
        </w:rPr>
        <w:t xml:space="preserve">kn ostvaren od pomoći Ministarstva poljoprivrede i šumarstva kao novčani poticaji poljoprivrednim radionicama kaznionica u Lepoglavi, </w:t>
      </w:r>
      <w:proofErr w:type="spellStart"/>
      <w:r w:rsidRPr="0022393F">
        <w:rPr>
          <w:rFonts w:ascii="Arial" w:hAnsi="Arial" w:cs="Arial"/>
          <w:sz w:val="24"/>
          <w:szCs w:val="24"/>
        </w:rPr>
        <w:t>Lipovici</w:t>
      </w:r>
      <w:proofErr w:type="spellEnd"/>
      <w:r w:rsidRPr="0022393F">
        <w:rPr>
          <w:rFonts w:ascii="Arial" w:hAnsi="Arial" w:cs="Arial"/>
          <w:sz w:val="24"/>
          <w:szCs w:val="24"/>
        </w:rPr>
        <w:t xml:space="preserve">, Požegi, Turopolju, </w:t>
      </w:r>
      <w:proofErr w:type="spellStart"/>
      <w:r w:rsidRPr="0022393F">
        <w:rPr>
          <w:rFonts w:ascii="Arial" w:hAnsi="Arial" w:cs="Arial"/>
          <w:sz w:val="24"/>
          <w:szCs w:val="24"/>
        </w:rPr>
        <w:t>Valturi</w:t>
      </w:r>
      <w:proofErr w:type="spellEnd"/>
      <w:r w:rsidRPr="0022393F">
        <w:rPr>
          <w:rFonts w:ascii="Arial" w:hAnsi="Arial" w:cs="Arial"/>
          <w:sz w:val="24"/>
          <w:szCs w:val="24"/>
        </w:rPr>
        <w:t xml:space="preserve"> i Zatvoru u </w:t>
      </w:r>
      <w:r w:rsidR="00D66EAF" w:rsidRPr="0022393F">
        <w:rPr>
          <w:rFonts w:ascii="Arial" w:hAnsi="Arial" w:cs="Arial"/>
          <w:sz w:val="24"/>
          <w:szCs w:val="24"/>
        </w:rPr>
        <w:t>Gospiću;</w:t>
      </w:r>
    </w:p>
    <w:p w:rsidR="00000B32" w:rsidRPr="0022393F" w:rsidRDefault="00D66EAF" w:rsidP="00D66EA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i</w:t>
      </w:r>
      <w:r w:rsidR="00000B32" w:rsidRPr="0022393F">
        <w:rPr>
          <w:rFonts w:ascii="Arial" w:hAnsi="Arial" w:cs="Arial"/>
          <w:sz w:val="24"/>
          <w:szCs w:val="24"/>
        </w:rPr>
        <w:t xml:space="preserve">znos od </w:t>
      </w:r>
      <w:r w:rsidR="00741615">
        <w:rPr>
          <w:rFonts w:ascii="Arial" w:hAnsi="Arial" w:cs="Arial"/>
          <w:sz w:val="24"/>
          <w:szCs w:val="24"/>
        </w:rPr>
        <w:t>62.700 kn ostvaren od Ministarstva znanosti obrazovanja i sporta za provođenje projekta za Hrvatsku pismenost u Odgojnom zavodu u Turopolju</w:t>
      </w:r>
    </w:p>
    <w:p w:rsidR="00000B32" w:rsidRPr="0022393F" w:rsidRDefault="00000B32" w:rsidP="00D66EA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iznos od </w:t>
      </w:r>
      <w:r w:rsidR="00741615">
        <w:rPr>
          <w:rFonts w:ascii="Arial" w:hAnsi="Arial" w:cs="Arial"/>
          <w:sz w:val="24"/>
          <w:szCs w:val="24"/>
        </w:rPr>
        <w:t>252.228</w:t>
      </w:r>
      <w:r w:rsidRPr="0022393F">
        <w:rPr>
          <w:rFonts w:ascii="Arial" w:hAnsi="Arial" w:cs="Arial"/>
          <w:sz w:val="24"/>
          <w:szCs w:val="24"/>
        </w:rPr>
        <w:t xml:space="preserve"> kn ostvaren od uplata HZZ</w:t>
      </w:r>
      <w:r w:rsidR="00A6277F">
        <w:rPr>
          <w:rFonts w:ascii="Arial" w:hAnsi="Arial" w:cs="Arial"/>
          <w:sz w:val="24"/>
          <w:szCs w:val="24"/>
        </w:rPr>
        <w:t>-</w:t>
      </w:r>
      <w:r w:rsidRPr="0022393F">
        <w:rPr>
          <w:rFonts w:ascii="Arial" w:hAnsi="Arial" w:cs="Arial"/>
          <w:sz w:val="24"/>
          <w:szCs w:val="24"/>
        </w:rPr>
        <w:t>a za doprinose osobama na stručnom osposobljavanju</w:t>
      </w:r>
      <w:r w:rsidR="00D66EAF" w:rsidRPr="0022393F">
        <w:rPr>
          <w:rFonts w:ascii="Arial" w:hAnsi="Arial" w:cs="Arial"/>
          <w:sz w:val="24"/>
          <w:szCs w:val="24"/>
        </w:rPr>
        <w:t>;</w:t>
      </w:r>
    </w:p>
    <w:p w:rsidR="00000B32" w:rsidRDefault="00000B32" w:rsidP="00D66EA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kapitalne pomoći od izvanproračunskih korisnika u iznosu od </w:t>
      </w:r>
      <w:r w:rsidR="00741615">
        <w:rPr>
          <w:rFonts w:ascii="Arial" w:hAnsi="Arial" w:cs="Arial"/>
          <w:sz w:val="24"/>
          <w:szCs w:val="24"/>
        </w:rPr>
        <w:t>3.185.966</w:t>
      </w:r>
      <w:r w:rsidRPr="0022393F">
        <w:rPr>
          <w:rFonts w:ascii="Arial" w:hAnsi="Arial" w:cs="Arial"/>
          <w:sz w:val="24"/>
          <w:szCs w:val="24"/>
        </w:rPr>
        <w:t xml:space="preserve"> kn kao pomoć od Fonda za zaštitu okoliša i energetsku učinkovitost Zatvorskoj bolnici u Zagrebu i </w:t>
      </w:r>
      <w:r w:rsidR="00A6277F">
        <w:rPr>
          <w:rFonts w:ascii="Arial" w:hAnsi="Arial" w:cs="Arial"/>
          <w:sz w:val="24"/>
          <w:szCs w:val="24"/>
        </w:rPr>
        <w:t>K</w:t>
      </w:r>
      <w:r w:rsidRPr="0022393F">
        <w:rPr>
          <w:rFonts w:ascii="Arial" w:hAnsi="Arial" w:cs="Arial"/>
          <w:sz w:val="24"/>
          <w:szCs w:val="24"/>
        </w:rPr>
        <w:t>aznionici u Lepoglavi.</w:t>
      </w:r>
      <w:r w:rsidR="00602AA5">
        <w:rPr>
          <w:rFonts w:ascii="Arial" w:hAnsi="Arial" w:cs="Arial"/>
          <w:sz w:val="24"/>
          <w:szCs w:val="24"/>
        </w:rPr>
        <w:t>,</w:t>
      </w:r>
    </w:p>
    <w:p w:rsidR="00741615" w:rsidRDefault="00741615" w:rsidP="00602AA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AA5">
        <w:rPr>
          <w:rFonts w:ascii="Arial" w:hAnsi="Arial" w:cs="Arial"/>
          <w:sz w:val="24"/>
          <w:szCs w:val="24"/>
        </w:rPr>
        <w:t xml:space="preserve">Iznos od 16.578 kn koji se odnosi na tekuću pomoć Kaznionici u </w:t>
      </w:r>
      <w:proofErr w:type="spellStart"/>
      <w:r w:rsidRPr="00602AA5">
        <w:rPr>
          <w:rFonts w:ascii="Arial" w:hAnsi="Arial" w:cs="Arial"/>
          <w:sz w:val="24"/>
          <w:szCs w:val="24"/>
        </w:rPr>
        <w:t>Lipovici</w:t>
      </w:r>
      <w:proofErr w:type="spellEnd"/>
      <w:r w:rsidRPr="00602AA5">
        <w:rPr>
          <w:rFonts w:ascii="Arial" w:hAnsi="Arial" w:cs="Arial"/>
          <w:sz w:val="24"/>
          <w:szCs w:val="24"/>
        </w:rPr>
        <w:t xml:space="preserve"> – Popovači za elementarnu nepogodu dobiven </w:t>
      </w:r>
      <w:r w:rsidR="007727E4">
        <w:rPr>
          <w:rFonts w:ascii="Arial" w:hAnsi="Arial" w:cs="Arial"/>
          <w:sz w:val="24"/>
          <w:szCs w:val="24"/>
        </w:rPr>
        <w:t>od općine Velika Ludina.</w:t>
      </w:r>
    </w:p>
    <w:p w:rsidR="00602AA5" w:rsidRPr="00602AA5" w:rsidRDefault="00602AA5" w:rsidP="00602AA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32045" w:rsidRPr="00602AA5" w:rsidRDefault="00C32045" w:rsidP="00602AA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AA5">
        <w:rPr>
          <w:rFonts w:ascii="Arial" w:hAnsi="Arial" w:cs="Arial"/>
          <w:sz w:val="24"/>
          <w:szCs w:val="24"/>
        </w:rPr>
        <w:t xml:space="preserve">Glava 50 – Trgovački sudovi iskazali su ukupno iznos od 70.903 kn od čega je iznos od 2.531 kn refundacija avionske karte za delegate vijeća i Europskog </w:t>
      </w:r>
      <w:r w:rsidRPr="00602AA5">
        <w:rPr>
          <w:rFonts w:ascii="Arial" w:hAnsi="Arial" w:cs="Arial"/>
          <w:sz w:val="24"/>
          <w:szCs w:val="24"/>
        </w:rPr>
        <w:lastRenderedPageBreak/>
        <w:t>vijeća (TS Zagreb)</w:t>
      </w:r>
      <w:r w:rsidR="00A6277F">
        <w:rPr>
          <w:rFonts w:ascii="Arial" w:hAnsi="Arial" w:cs="Arial"/>
          <w:sz w:val="24"/>
          <w:szCs w:val="24"/>
        </w:rPr>
        <w:t>,</w:t>
      </w:r>
      <w:r w:rsidRPr="00602AA5">
        <w:rPr>
          <w:rFonts w:ascii="Arial" w:hAnsi="Arial" w:cs="Arial"/>
          <w:sz w:val="24"/>
          <w:szCs w:val="24"/>
        </w:rPr>
        <w:t xml:space="preserve"> a ostatak od </w:t>
      </w:r>
      <w:r w:rsidR="00504419" w:rsidRPr="00602AA5">
        <w:rPr>
          <w:rFonts w:ascii="Arial" w:hAnsi="Arial" w:cs="Arial"/>
          <w:sz w:val="24"/>
          <w:szCs w:val="24"/>
        </w:rPr>
        <w:t>68.372 kn se odnosi na uplate od HZZ</w:t>
      </w:r>
      <w:r w:rsidR="00A6277F">
        <w:rPr>
          <w:rFonts w:ascii="Arial" w:hAnsi="Arial" w:cs="Arial"/>
          <w:sz w:val="24"/>
          <w:szCs w:val="24"/>
        </w:rPr>
        <w:t>-</w:t>
      </w:r>
      <w:r w:rsidR="00504419" w:rsidRPr="00602AA5">
        <w:rPr>
          <w:rFonts w:ascii="Arial" w:hAnsi="Arial" w:cs="Arial"/>
          <w:sz w:val="24"/>
          <w:szCs w:val="24"/>
        </w:rPr>
        <w:t>a za doprinose osobama na stručnom osposobljavanju.</w:t>
      </w:r>
    </w:p>
    <w:p w:rsidR="00D66EAF" w:rsidRPr="0022393F" w:rsidRDefault="00D66EAF" w:rsidP="00D66EA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65 – Općinski sudovi iskazali su ukupno iznos od </w:t>
      </w:r>
      <w:r w:rsidR="00504419">
        <w:rPr>
          <w:rFonts w:ascii="Arial" w:hAnsi="Arial" w:cs="Arial"/>
          <w:sz w:val="24"/>
          <w:szCs w:val="24"/>
        </w:rPr>
        <w:t xml:space="preserve">1.119.542 </w:t>
      </w:r>
      <w:r w:rsidRPr="0022393F">
        <w:rPr>
          <w:rFonts w:ascii="Arial" w:hAnsi="Arial" w:cs="Arial"/>
          <w:sz w:val="24"/>
          <w:szCs w:val="24"/>
        </w:rPr>
        <w:t>kn od čega</w:t>
      </w:r>
      <w:r w:rsidR="00504419">
        <w:rPr>
          <w:rFonts w:ascii="Arial" w:hAnsi="Arial" w:cs="Arial"/>
          <w:sz w:val="24"/>
          <w:szCs w:val="24"/>
        </w:rPr>
        <w:t xml:space="preserve"> se iznos od 2.531 kn odnosi na refundaciju avionske karte za delegate vijeća i Europskog vijeća (Općinski građanski sud u Zagrebu),  </w:t>
      </w:r>
      <w:r w:rsidRPr="0022393F">
        <w:rPr>
          <w:rFonts w:ascii="Arial" w:hAnsi="Arial" w:cs="Arial"/>
          <w:sz w:val="24"/>
          <w:szCs w:val="24"/>
        </w:rPr>
        <w:t xml:space="preserve">tekuće pomoći iz drugih proračuna u iznosu od </w:t>
      </w:r>
      <w:r w:rsidR="00504419">
        <w:rPr>
          <w:rFonts w:ascii="Arial" w:hAnsi="Arial" w:cs="Arial"/>
          <w:sz w:val="24"/>
          <w:szCs w:val="24"/>
        </w:rPr>
        <w:t>740.111</w:t>
      </w:r>
      <w:r w:rsidRPr="0022393F">
        <w:rPr>
          <w:rFonts w:ascii="Arial" w:hAnsi="Arial" w:cs="Arial"/>
          <w:sz w:val="24"/>
          <w:szCs w:val="24"/>
        </w:rPr>
        <w:t xml:space="preserve"> kn što se odnosi na sredstva koja uplaćuju gradovi i općine s kojima je sklopljen ugovor o sufinanciranju zajedničkih troškova u</w:t>
      </w:r>
      <w:r w:rsidR="00D51714">
        <w:rPr>
          <w:rFonts w:ascii="Arial" w:hAnsi="Arial" w:cs="Arial"/>
          <w:sz w:val="24"/>
          <w:szCs w:val="24"/>
        </w:rPr>
        <w:t>ređivanja zemljišnih knjiga (</w:t>
      </w:r>
      <w:r w:rsidRPr="0022393F">
        <w:rPr>
          <w:rFonts w:ascii="Arial" w:hAnsi="Arial" w:cs="Arial"/>
          <w:sz w:val="24"/>
          <w:szCs w:val="24"/>
        </w:rPr>
        <w:t xml:space="preserve">Novi Zagreb, Karlovac, Sisak, Varaždin, Velika Gorica) i </w:t>
      </w:r>
      <w:r w:rsidR="00504419">
        <w:rPr>
          <w:rFonts w:ascii="Arial" w:hAnsi="Arial" w:cs="Arial"/>
          <w:sz w:val="24"/>
          <w:szCs w:val="24"/>
        </w:rPr>
        <w:t xml:space="preserve">iznos od 38.475 kn koji se odnosi na potpore od JLSPR namijenjenih </w:t>
      </w:r>
      <w:r w:rsidR="00D51714">
        <w:rPr>
          <w:rFonts w:ascii="Arial" w:hAnsi="Arial" w:cs="Arial"/>
          <w:sz w:val="24"/>
          <w:szCs w:val="24"/>
        </w:rPr>
        <w:t>za nabavku uredskih stolica (</w:t>
      </w:r>
      <w:r w:rsidR="00504419">
        <w:rPr>
          <w:rFonts w:ascii="Arial" w:hAnsi="Arial" w:cs="Arial"/>
          <w:sz w:val="24"/>
          <w:szCs w:val="24"/>
        </w:rPr>
        <w:t xml:space="preserve">Rijeka). </w:t>
      </w:r>
      <w:r w:rsidRPr="0022393F">
        <w:rPr>
          <w:rFonts w:ascii="Arial" w:hAnsi="Arial" w:cs="Arial"/>
          <w:sz w:val="24"/>
          <w:szCs w:val="24"/>
        </w:rPr>
        <w:t xml:space="preserve">Ostatak od </w:t>
      </w:r>
      <w:r w:rsidR="00504419">
        <w:rPr>
          <w:rFonts w:ascii="Arial" w:hAnsi="Arial" w:cs="Arial"/>
          <w:sz w:val="24"/>
          <w:szCs w:val="24"/>
        </w:rPr>
        <w:t>338.425</w:t>
      </w:r>
      <w:r w:rsidRPr="0022393F">
        <w:rPr>
          <w:rFonts w:ascii="Arial" w:hAnsi="Arial" w:cs="Arial"/>
          <w:sz w:val="24"/>
          <w:szCs w:val="24"/>
        </w:rPr>
        <w:t xml:space="preserve"> kn se odnosi na uplate HZZ</w:t>
      </w:r>
      <w:r w:rsidR="00D66EAF" w:rsidRPr="0022393F">
        <w:rPr>
          <w:rFonts w:ascii="Arial" w:hAnsi="Arial" w:cs="Arial"/>
          <w:sz w:val="24"/>
          <w:szCs w:val="24"/>
        </w:rPr>
        <w:t>-</w:t>
      </w:r>
      <w:r w:rsidRPr="0022393F">
        <w:rPr>
          <w:rFonts w:ascii="Arial" w:hAnsi="Arial" w:cs="Arial"/>
          <w:sz w:val="24"/>
          <w:szCs w:val="24"/>
        </w:rPr>
        <w:t>a s za doprinose osobama na stručnom osposobljavanju.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0B32" w:rsidRPr="0022393F" w:rsidRDefault="00000B32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Ostali korisnici </w:t>
      </w:r>
      <w:r w:rsidR="00836CD9">
        <w:rPr>
          <w:rFonts w:ascii="Arial" w:hAnsi="Arial" w:cs="Arial"/>
          <w:sz w:val="24"/>
          <w:szCs w:val="24"/>
        </w:rPr>
        <w:t xml:space="preserve">iskazali su </w:t>
      </w:r>
      <w:r w:rsidRPr="0022393F">
        <w:rPr>
          <w:rFonts w:ascii="Arial" w:hAnsi="Arial" w:cs="Arial"/>
          <w:sz w:val="24"/>
          <w:szCs w:val="24"/>
        </w:rPr>
        <w:t xml:space="preserve">ukupno </w:t>
      </w:r>
      <w:r w:rsidR="00504419">
        <w:rPr>
          <w:rFonts w:ascii="Arial" w:hAnsi="Arial" w:cs="Arial"/>
          <w:sz w:val="24"/>
          <w:szCs w:val="24"/>
        </w:rPr>
        <w:t>224.728</w:t>
      </w:r>
      <w:r w:rsidRPr="0022393F">
        <w:rPr>
          <w:rFonts w:ascii="Arial" w:hAnsi="Arial" w:cs="Arial"/>
          <w:sz w:val="24"/>
          <w:szCs w:val="24"/>
        </w:rPr>
        <w:t xml:space="preserve"> kn s osnova uplata HZZ</w:t>
      </w:r>
      <w:r w:rsidR="00D66EAF" w:rsidRPr="0022393F">
        <w:rPr>
          <w:rFonts w:ascii="Arial" w:hAnsi="Arial" w:cs="Arial"/>
          <w:sz w:val="24"/>
          <w:szCs w:val="24"/>
        </w:rPr>
        <w:t>-</w:t>
      </w:r>
      <w:r w:rsidRPr="0022393F">
        <w:rPr>
          <w:rFonts w:ascii="Arial" w:hAnsi="Arial" w:cs="Arial"/>
          <w:sz w:val="24"/>
          <w:szCs w:val="24"/>
        </w:rPr>
        <w:t>a za doprinose osobama na stručnom osposobljavanju.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0B32" w:rsidRPr="0022393F" w:rsidRDefault="00000B32" w:rsidP="00000B32">
      <w:pPr>
        <w:pStyle w:val="Naslov2"/>
        <w:rPr>
          <w:rFonts w:ascii="Arial" w:hAnsi="Arial" w:cs="Arial"/>
          <w:i w:val="0"/>
          <w:sz w:val="24"/>
          <w:szCs w:val="24"/>
        </w:rPr>
      </w:pPr>
      <w:r w:rsidRPr="0022393F">
        <w:rPr>
          <w:rFonts w:ascii="Arial" w:hAnsi="Arial" w:cs="Arial"/>
          <w:i w:val="0"/>
          <w:sz w:val="24"/>
          <w:szCs w:val="24"/>
        </w:rPr>
        <w:t>AOP - 074 – PRIHODI OD IMOVINE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Navedeni prihodi u ukupnom iznosu od </w:t>
      </w:r>
      <w:r w:rsidR="00B92CC4">
        <w:rPr>
          <w:rFonts w:ascii="Arial" w:hAnsi="Arial" w:cs="Arial"/>
          <w:sz w:val="24"/>
          <w:szCs w:val="24"/>
        </w:rPr>
        <w:t>249.093</w:t>
      </w:r>
      <w:r w:rsidRPr="0022393F">
        <w:rPr>
          <w:rFonts w:ascii="Arial" w:hAnsi="Arial" w:cs="Arial"/>
          <w:sz w:val="24"/>
          <w:szCs w:val="24"/>
        </w:rPr>
        <w:t xml:space="preserve"> kn ostvareni su s osnova kamata na oročena sredstva, zateznih kamata, pozitivnih tečajnih razlika i ostalih prihoda od financijske imovine. Veće iznose iskazali su:</w:t>
      </w:r>
    </w:p>
    <w:p w:rsidR="00000B32" w:rsidRPr="0022393F" w:rsidRDefault="00D51714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Glava 05</w:t>
      </w:r>
      <w:r w:rsidR="00000B32" w:rsidRPr="0022393F">
        <w:rPr>
          <w:rFonts w:ascii="Arial" w:hAnsi="Arial" w:cs="Arial"/>
          <w:sz w:val="24"/>
          <w:szCs w:val="24"/>
        </w:rPr>
        <w:t xml:space="preserve"> -  Ministarstvo pravosuđa </w:t>
      </w:r>
      <w:r w:rsidR="00456AE8">
        <w:rPr>
          <w:rFonts w:ascii="Arial" w:hAnsi="Arial" w:cs="Arial"/>
          <w:sz w:val="24"/>
          <w:szCs w:val="24"/>
        </w:rPr>
        <w:t>94.639</w:t>
      </w:r>
      <w:r w:rsidR="00000B32" w:rsidRPr="0022393F">
        <w:rPr>
          <w:rFonts w:ascii="Arial" w:hAnsi="Arial" w:cs="Arial"/>
          <w:sz w:val="24"/>
          <w:szCs w:val="24"/>
        </w:rPr>
        <w:t xml:space="preserve"> kn što se odnosi na pozitivne tečajne razlike i prihode iz dobiti lutrije.</w:t>
      </w:r>
    </w:p>
    <w:p w:rsidR="00000B32" w:rsidRDefault="00D51714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Glava 10</w:t>
      </w:r>
      <w:r w:rsidR="00000B32" w:rsidRPr="0022393F">
        <w:rPr>
          <w:rFonts w:ascii="Arial" w:hAnsi="Arial" w:cs="Arial"/>
          <w:sz w:val="24"/>
          <w:szCs w:val="24"/>
        </w:rPr>
        <w:t xml:space="preserve"> – Uprava za zatvorski sustav i </w:t>
      </w:r>
      <w:proofErr w:type="spellStart"/>
      <w:r w:rsidR="00000B32" w:rsidRPr="0022393F">
        <w:rPr>
          <w:rFonts w:ascii="Arial" w:hAnsi="Arial" w:cs="Arial"/>
          <w:sz w:val="24"/>
          <w:szCs w:val="24"/>
        </w:rPr>
        <w:t>probaciju</w:t>
      </w:r>
      <w:proofErr w:type="spellEnd"/>
      <w:r w:rsidR="00000B32" w:rsidRPr="0022393F">
        <w:rPr>
          <w:rFonts w:ascii="Arial" w:hAnsi="Arial" w:cs="Arial"/>
          <w:sz w:val="24"/>
          <w:szCs w:val="24"/>
        </w:rPr>
        <w:t xml:space="preserve"> </w:t>
      </w:r>
      <w:r w:rsidR="00456AE8">
        <w:rPr>
          <w:rFonts w:ascii="Arial" w:hAnsi="Arial" w:cs="Arial"/>
          <w:sz w:val="24"/>
          <w:szCs w:val="24"/>
        </w:rPr>
        <w:t>57.452</w:t>
      </w:r>
      <w:r w:rsidR="00000B32" w:rsidRPr="0022393F">
        <w:rPr>
          <w:rFonts w:ascii="Arial" w:hAnsi="Arial" w:cs="Arial"/>
          <w:sz w:val="24"/>
          <w:szCs w:val="24"/>
        </w:rPr>
        <w:t xml:space="preserve"> kn što se odnosi na kamate na oročena sredstva i prihode od zateznih kamata.</w:t>
      </w:r>
    </w:p>
    <w:p w:rsidR="001C3EA1" w:rsidRPr="00D51714" w:rsidRDefault="00D51714" w:rsidP="001C3EA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Glava 30</w:t>
      </w:r>
      <w:r w:rsidR="00456AE8" w:rsidRPr="00D51714">
        <w:rPr>
          <w:rFonts w:ascii="Arial" w:hAnsi="Arial" w:cs="Arial"/>
          <w:sz w:val="24"/>
          <w:szCs w:val="24"/>
        </w:rPr>
        <w:t xml:space="preserve"> – DORH 93.016 kn što je za 111,4% više nego u prethodnom razdoblju</w:t>
      </w:r>
      <w:r w:rsidR="00A6277F">
        <w:rPr>
          <w:rFonts w:ascii="Arial" w:hAnsi="Arial" w:cs="Arial"/>
          <w:sz w:val="24"/>
          <w:szCs w:val="24"/>
        </w:rPr>
        <w:t>,</w:t>
      </w:r>
      <w:r w:rsidR="00456AE8" w:rsidRPr="00D51714">
        <w:rPr>
          <w:rFonts w:ascii="Arial" w:hAnsi="Arial" w:cs="Arial"/>
          <w:sz w:val="24"/>
          <w:szCs w:val="24"/>
        </w:rPr>
        <w:t xml:space="preserve"> a odnosi se na pozitivne tečajne razlike do kojih je došlo radi evidentiranja poslovnih promjena u skladu sa zakonskim propisima</w:t>
      </w:r>
      <w:r w:rsidR="001C3EA1" w:rsidRPr="00D51714">
        <w:rPr>
          <w:rFonts w:ascii="Arial" w:hAnsi="Arial" w:cs="Arial"/>
          <w:sz w:val="24"/>
          <w:szCs w:val="24"/>
        </w:rPr>
        <w:t xml:space="preserve"> - zbog primjene srednjeg tečaja HNB-a sukladno Zakonu o deviznom poslovanju (aktivnost</w:t>
      </w:r>
      <w:r w:rsidR="00A6277F">
        <w:rPr>
          <w:rFonts w:ascii="Arial" w:hAnsi="Arial" w:cs="Arial"/>
          <w:sz w:val="24"/>
          <w:szCs w:val="24"/>
        </w:rPr>
        <w:t xml:space="preserve"> </w:t>
      </w:r>
      <w:r w:rsidR="001C3EA1" w:rsidRPr="00D51714">
        <w:rPr>
          <w:rFonts w:ascii="Arial" w:hAnsi="Arial" w:cs="Arial"/>
          <w:sz w:val="24"/>
          <w:szCs w:val="24"/>
        </w:rPr>
        <w:t>-</w:t>
      </w:r>
      <w:r w:rsidR="00A6277F">
        <w:rPr>
          <w:rFonts w:ascii="Arial" w:hAnsi="Arial" w:cs="Arial"/>
          <w:sz w:val="24"/>
          <w:szCs w:val="24"/>
        </w:rPr>
        <w:t xml:space="preserve"> </w:t>
      </w:r>
      <w:r w:rsidR="001C3EA1" w:rsidRPr="00D51714">
        <w:rPr>
          <w:rFonts w:ascii="Arial" w:hAnsi="Arial" w:cs="Arial"/>
          <w:sz w:val="24"/>
          <w:szCs w:val="24"/>
        </w:rPr>
        <w:t>zastupanje RH u inozemstvu).</w:t>
      </w:r>
    </w:p>
    <w:p w:rsidR="00456AE8" w:rsidRPr="0022393F" w:rsidRDefault="00456AE8" w:rsidP="001C3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 xml:space="preserve">AOP - 105  -  PRIHODI OD UPRAVNIH I ADMINISTRATIVNIH PRISTOJBI, 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 xml:space="preserve"> PRISTOJBI PO POSEBNIM PROPISIMA I NAKNADA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pStyle w:val="Tijeloteksta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Navedeni prihodi ostvareni su u ukupnom iznosu od </w:t>
      </w:r>
      <w:r w:rsidR="00C43DBE">
        <w:rPr>
          <w:rFonts w:ascii="Arial" w:hAnsi="Arial" w:cs="Arial"/>
          <w:sz w:val="24"/>
          <w:szCs w:val="24"/>
        </w:rPr>
        <w:t>23.180.849</w:t>
      </w:r>
      <w:r w:rsidRPr="0022393F">
        <w:rPr>
          <w:rFonts w:ascii="Arial" w:hAnsi="Arial" w:cs="Arial"/>
          <w:sz w:val="24"/>
          <w:szCs w:val="24"/>
        </w:rPr>
        <w:t xml:space="preserve"> kn.</w:t>
      </w:r>
    </w:p>
    <w:p w:rsidR="00000B32" w:rsidRPr="0022393F" w:rsidRDefault="00000B32" w:rsidP="00000B32">
      <w:pPr>
        <w:pStyle w:val="Tijeloteksta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Veće iznose ostvarili su:</w:t>
      </w:r>
    </w:p>
    <w:p w:rsidR="00000B32" w:rsidRPr="0022393F" w:rsidRDefault="00000B32" w:rsidP="00000B32">
      <w:pPr>
        <w:pStyle w:val="Tijeloteksta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05 – Ministarstvo pravosuđa u ukupnom iznosu od </w:t>
      </w:r>
      <w:r w:rsidR="00C43DBE">
        <w:rPr>
          <w:rFonts w:ascii="Arial" w:hAnsi="Arial" w:cs="Arial"/>
          <w:sz w:val="24"/>
          <w:szCs w:val="24"/>
        </w:rPr>
        <w:t>2.190.151</w:t>
      </w:r>
      <w:r w:rsidRPr="0022393F">
        <w:rPr>
          <w:rFonts w:ascii="Arial" w:hAnsi="Arial" w:cs="Arial"/>
          <w:sz w:val="24"/>
          <w:szCs w:val="24"/>
        </w:rPr>
        <w:t xml:space="preserve"> kn što se odnosi na  prihode po posebnim propisima koje uplaćuju kandidati za polaganje pravosudnih i drugih ispita i prihode za naknadu poslodavcu zbog nezapošljavanja osoba s invaliditetom.</w:t>
      </w:r>
    </w:p>
    <w:p w:rsidR="00000B32" w:rsidRPr="0022393F" w:rsidRDefault="00000B32" w:rsidP="00000B32">
      <w:pPr>
        <w:pStyle w:val="Tijeloteksta"/>
        <w:ind w:left="360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06 – Pravosudna akademija u iznosu od </w:t>
      </w:r>
      <w:r w:rsidR="00AD1AB8">
        <w:rPr>
          <w:rFonts w:ascii="Arial" w:hAnsi="Arial" w:cs="Arial"/>
          <w:sz w:val="24"/>
          <w:szCs w:val="24"/>
        </w:rPr>
        <w:t>73.596</w:t>
      </w:r>
      <w:r w:rsidRPr="0022393F">
        <w:rPr>
          <w:rFonts w:ascii="Arial" w:hAnsi="Arial" w:cs="Arial"/>
          <w:sz w:val="24"/>
          <w:szCs w:val="24"/>
        </w:rPr>
        <w:t xml:space="preserve"> kn što se odnosi se na uplate kandidata za polaganje završnog ispita u Državnoj školi za pravosudne dužnosnike.</w:t>
      </w:r>
    </w:p>
    <w:p w:rsidR="00000B32" w:rsidRPr="0022393F" w:rsidRDefault="00000B32" w:rsidP="00000B32">
      <w:pPr>
        <w:pStyle w:val="Tijeloteksta"/>
        <w:ind w:left="360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10 – </w:t>
      </w:r>
      <w:r w:rsidR="006363CF">
        <w:rPr>
          <w:rFonts w:ascii="Arial" w:hAnsi="Arial" w:cs="Arial"/>
          <w:sz w:val="24"/>
          <w:szCs w:val="24"/>
        </w:rPr>
        <w:t xml:space="preserve">Uprava za zatvorski sustav i </w:t>
      </w:r>
      <w:proofErr w:type="spellStart"/>
      <w:r w:rsidR="006363CF">
        <w:rPr>
          <w:rFonts w:ascii="Arial" w:hAnsi="Arial" w:cs="Arial"/>
          <w:sz w:val="24"/>
          <w:szCs w:val="24"/>
        </w:rPr>
        <w:t>probaciju</w:t>
      </w:r>
      <w:proofErr w:type="spellEnd"/>
      <w:r w:rsidRPr="0022393F">
        <w:rPr>
          <w:rFonts w:ascii="Arial" w:hAnsi="Arial" w:cs="Arial"/>
          <w:sz w:val="24"/>
          <w:szCs w:val="24"/>
        </w:rPr>
        <w:t xml:space="preserve"> u iznosu od </w:t>
      </w:r>
      <w:r w:rsidR="00AD1AB8">
        <w:rPr>
          <w:rFonts w:ascii="Arial" w:hAnsi="Arial" w:cs="Arial"/>
          <w:sz w:val="24"/>
          <w:szCs w:val="24"/>
        </w:rPr>
        <w:t>1.737.136</w:t>
      </w:r>
      <w:r w:rsidRPr="0022393F">
        <w:rPr>
          <w:rFonts w:ascii="Arial" w:hAnsi="Arial" w:cs="Arial"/>
          <w:sz w:val="24"/>
          <w:szCs w:val="24"/>
        </w:rPr>
        <w:t xml:space="preserve"> kn s osnova naplate šteta od strane zatvorenika, sufinanciranje troškova, refundacije troškova iz proteklih godina, te prihode od rada zatvorenika</w:t>
      </w:r>
      <w:r w:rsidR="00827B6D" w:rsidRPr="0022393F">
        <w:rPr>
          <w:rFonts w:ascii="Arial" w:hAnsi="Arial" w:cs="Arial"/>
          <w:sz w:val="24"/>
          <w:szCs w:val="24"/>
        </w:rPr>
        <w:t>,</w:t>
      </w:r>
      <w:r w:rsidRPr="0022393F">
        <w:rPr>
          <w:rFonts w:ascii="Arial" w:hAnsi="Arial" w:cs="Arial"/>
          <w:sz w:val="24"/>
          <w:szCs w:val="24"/>
        </w:rPr>
        <w:t xml:space="preserve"> a koji nisu ostvareni </w:t>
      </w:r>
      <w:r w:rsidRPr="0022393F">
        <w:rPr>
          <w:rFonts w:ascii="Arial" w:hAnsi="Arial" w:cs="Arial"/>
          <w:sz w:val="24"/>
          <w:szCs w:val="24"/>
        </w:rPr>
        <w:lastRenderedPageBreak/>
        <w:t>na tržištu i po tržišnim uvjetima (nastavak obavljanja vlastite djelatnosti, nastavak rada kod poslodavca i sl.).</w:t>
      </w:r>
    </w:p>
    <w:p w:rsidR="00000B32" w:rsidRPr="0022393F" w:rsidRDefault="00000B32" w:rsidP="00000B32">
      <w:pPr>
        <w:pStyle w:val="Tijeloteksta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Glava 2</w:t>
      </w:r>
      <w:r w:rsidR="006F7A34">
        <w:rPr>
          <w:rFonts w:ascii="Arial" w:hAnsi="Arial" w:cs="Arial"/>
          <w:sz w:val="24"/>
          <w:szCs w:val="24"/>
        </w:rPr>
        <w:t xml:space="preserve">7 – Upravni sudovi u iznosu od 2.577 </w:t>
      </w:r>
      <w:r w:rsidRPr="0022393F">
        <w:rPr>
          <w:rFonts w:ascii="Arial" w:hAnsi="Arial" w:cs="Arial"/>
          <w:sz w:val="24"/>
          <w:szCs w:val="24"/>
        </w:rPr>
        <w:t xml:space="preserve">kn što se </w:t>
      </w:r>
      <w:r w:rsidR="006F7A34">
        <w:rPr>
          <w:rFonts w:ascii="Arial" w:hAnsi="Arial" w:cs="Arial"/>
          <w:sz w:val="24"/>
          <w:szCs w:val="24"/>
        </w:rPr>
        <w:t>odnosi se na prihode od očevida (US Rijeka)</w:t>
      </w:r>
    </w:p>
    <w:p w:rsidR="00000B32" w:rsidRPr="0022393F" w:rsidRDefault="00000B32" w:rsidP="00000B32">
      <w:pPr>
        <w:pStyle w:val="Tijeloteksta"/>
        <w:rPr>
          <w:rFonts w:ascii="Arial" w:hAnsi="Arial" w:cs="Arial"/>
          <w:sz w:val="24"/>
          <w:szCs w:val="24"/>
        </w:rPr>
      </w:pPr>
    </w:p>
    <w:p w:rsidR="00734CA7" w:rsidRPr="00497EF9" w:rsidRDefault="00000B32" w:rsidP="00497EF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45 – Županijski sudovi u </w:t>
      </w:r>
      <w:r w:rsidR="00734CA7">
        <w:rPr>
          <w:rFonts w:ascii="Arial" w:hAnsi="Arial" w:cs="Arial"/>
          <w:sz w:val="24"/>
          <w:szCs w:val="24"/>
        </w:rPr>
        <w:t xml:space="preserve">ukupnom </w:t>
      </w:r>
      <w:r w:rsidRPr="0022393F">
        <w:rPr>
          <w:rFonts w:ascii="Arial" w:hAnsi="Arial" w:cs="Arial"/>
          <w:sz w:val="24"/>
          <w:szCs w:val="24"/>
        </w:rPr>
        <w:t xml:space="preserve">iznosu od </w:t>
      </w:r>
      <w:r w:rsidR="00734CA7">
        <w:rPr>
          <w:rFonts w:ascii="Arial" w:hAnsi="Arial" w:cs="Arial"/>
          <w:sz w:val="24"/>
          <w:szCs w:val="24"/>
        </w:rPr>
        <w:t>1.998.497</w:t>
      </w:r>
      <w:r w:rsidRPr="0022393F">
        <w:rPr>
          <w:rFonts w:ascii="Arial" w:hAnsi="Arial" w:cs="Arial"/>
          <w:sz w:val="24"/>
          <w:szCs w:val="24"/>
        </w:rPr>
        <w:t xml:space="preserve"> kn </w:t>
      </w:r>
      <w:r w:rsidR="00734CA7">
        <w:rPr>
          <w:rFonts w:ascii="Arial" w:hAnsi="Arial" w:cs="Arial"/>
          <w:sz w:val="24"/>
          <w:szCs w:val="24"/>
        </w:rPr>
        <w:t xml:space="preserve">od čega je iznos od 54.984 kn ostvaren </w:t>
      </w:r>
      <w:r w:rsidRPr="0022393F">
        <w:rPr>
          <w:rFonts w:ascii="Arial" w:hAnsi="Arial" w:cs="Arial"/>
          <w:sz w:val="24"/>
          <w:szCs w:val="24"/>
        </w:rPr>
        <w:t xml:space="preserve">s osnova uplata kandidata za polaganje ispita za </w:t>
      </w:r>
      <w:r w:rsidR="00734CA7">
        <w:rPr>
          <w:rFonts w:ascii="Arial" w:hAnsi="Arial" w:cs="Arial"/>
          <w:sz w:val="24"/>
          <w:szCs w:val="24"/>
        </w:rPr>
        <w:t xml:space="preserve">stalne sudske </w:t>
      </w:r>
      <w:r w:rsidRPr="0022393F">
        <w:rPr>
          <w:rFonts w:ascii="Arial" w:hAnsi="Arial" w:cs="Arial"/>
          <w:sz w:val="24"/>
          <w:szCs w:val="24"/>
        </w:rPr>
        <w:t>tumače</w:t>
      </w:r>
      <w:r w:rsidR="00734CA7">
        <w:rPr>
          <w:rFonts w:ascii="Arial" w:hAnsi="Arial" w:cs="Arial"/>
          <w:sz w:val="24"/>
          <w:szCs w:val="24"/>
        </w:rPr>
        <w:t xml:space="preserve">. Visina nagrade za rad Ispitnog povjerenstva utvrđena je rješenjem Ministarstva pravosuđa KLASA: 710-05/98-01/3, URBROJ: 514-05-04-99-9 od 15.03.1999. </w:t>
      </w:r>
    </w:p>
    <w:p w:rsidR="00000B32" w:rsidRPr="00734CA7" w:rsidRDefault="00497EF9" w:rsidP="00734CA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Iznos od 1.943.513 kn ostvaren je od d</w:t>
      </w:r>
      <w:r w:rsidR="00000B32" w:rsidRPr="00734CA7">
        <w:rPr>
          <w:rFonts w:ascii="Arial" w:hAnsi="Arial" w:cs="Arial"/>
          <w:sz w:val="24"/>
          <w:szCs w:val="24"/>
        </w:rPr>
        <w:t>odatnih sredstava ostvarenih od uplata n</w:t>
      </w:r>
      <w:r w:rsidR="00827B6D" w:rsidRPr="00734CA7">
        <w:rPr>
          <w:rFonts w:ascii="Arial" w:hAnsi="Arial" w:cs="Arial"/>
          <w:sz w:val="24"/>
          <w:szCs w:val="24"/>
        </w:rPr>
        <w:t>ovčanih sredstva</w:t>
      </w:r>
      <w:r w:rsidR="00000B32" w:rsidRPr="00734CA7">
        <w:rPr>
          <w:rFonts w:ascii="Arial" w:hAnsi="Arial" w:cs="Arial"/>
          <w:sz w:val="24"/>
          <w:szCs w:val="24"/>
        </w:rPr>
        <w:t xml:space="preserve"> koja su po nalogu ili uz suglasnost suda uplaćena na posebne račune sudova, a preostala su nakon poduzimanja svih radnji u sudskim postupc</w:t>
      </w:r>
      <w:r w:rsidR="00734CA7" w:rsidRPr="00734CA7">
        <w:rPr>
          <w:rFonts w:ascii="Arial" w:hAnsi="Arial" w:cs="Arial"/>
          <w:sz w:val="24"/>
          <w:szCs w:val="24"/>
        </w:rPr>
        <w:t>ima sukladno posebnim propisima</w:t>
      </w:r>
      <w:r>
        <w:rPr>
          <w:rFonts w:ascii="Arial" w:hAnsi="Arial" w:cs="Arial"/>
          <w:sz w:val="24"/>
          <w:szCs w:val="24"/>
        </w:rPr>
        <w:t>. Veza za spomenuto je dopis M</w:t>
      </w:r>
      <w:r w:rsidR="00D51714">
        <w:rPr>
          <w:rFonts w:ascii="Arial" w:hAnsi="Arial" w:cs="Arial"/>
          <w:sz w:val="24"/>
          <w:szCs w:val="24"/>
        </w:rPr>
        <w:t>inistarstva pravosuđa od 22.09.</w:t>
      </w:r>
      <w:r>
        <w:rPr>
          <w:rFonts w:ascii="Arial" w:hAnsi="Arial" w:cs="Arial"/>
          <w:sz w:val="24"/>
          <w:szCs w:val="24"/>
        </w:rPr>
        <w:t>2016. KLASA: 710-01/16-01/299, URBROJ:514-03-02-16-01.</w:t>
      </w:r>
    </w:p>
    <w:p w:rsidR="00000B32" w:rsidRPr="0022393F" w:rsidRDefault="00000B32" w:rsidP="00000B32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50 – Trgovački sudovi u iznosu od </w:t>
      </w:r>
      <w:r w:rsidR="00D61DB3">
        <w:rPr>
          <w:rFonts w:ascii="Arial" w:hAnsi="Arial" w:cs="Arial"/>
          <w:sz w:val="24"/>
          <w:szCs w:val="24"/>
        </w:rPr>
        <w:t>126.790</w:t>
      </w:r>
      <w:r w:rsidRPr="0022393F">
        <w:rPr>
          <w:rFonts w:ascii="Arial" w:hAnsi="Arial" w:cs="Arial"/>
          <w:sz w:val="24"/>
          <w:szCs w:val="24"/>
        </w:rPr>
        <w:t xml:space="preserve"> kn s osnova prihoda od očevida.</w:t>
      </w:r>
    </w:p>
    <w:p w:rsidR="00000B32" w:rsidRPr="0022393F" w:rsidRDefault="00000B32" w:rsidP="00000B32">
      <w:pPr>
        <w:pStyle w:val="Tijeloteksta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55 – Županijska državna odvjetništva u iznosu od </w:t>
      </w:r>
      <w:r w:rsidR="00D61DB3">
        <w:rPr>
          <w:rFonts w:ascii="Arial" w:hAnsi="Arial" w:cs="Arial"/>
          <w:sz w:val="24"/>
          <w:szCs w:val="24"/>
        </w:rPr>
        <w:t>5.083 kn što se</w:t>
      </w:r>
      <w:r w:rsidRPr="0022393F">
        <w:rPr>
          <w:rFonts w:ascii="Arial" w:hAnsi="Arial" w:cs="Arial"/>
          <w:sz w:val="24"/>
          <w:szCs w:val="24"/>
        </w:rPr>
        <w:t xml:space="preserve"> odnosi na prihod od osiguravajućeg društva za naknadu štete nakon prometne nezgode sa službeni</w:t>
      </w:r>
      <w:r w:rsidR="00D61DB3">
        <w:rPr>
          <w:rFonts w:ascii="Arial" w:hAnsi="Arial" w:cs="Arial"/>
          <w:sz w:val="24"/>
          <w:szCs w:val="24"/>
        </w:rPr>
        <w:t>m automobilom (ŽDO Zagreb i ŽDO Bjelovar</w:t>
      </w:r>
      <w:r w:rsidRPr="0022393F">
        <w:rPr>
          <w:rFonts w:ascii="Arial" w:hAnsi="Arial" w:cs="Arial"/>
          <w:sz w:val="24"/>
          <w:szCs w:val="24"/>
        </w:rPr>
        <w:t>).</w:t>
      </w:r>
    </w:p>
    <w:p w:rsidR="00000B32" w:rsidRPr="0022393F" w:rsidRDefault="00000B32" w:rsidP="00000B32">
      <w:pPr>
        <w:pStyle w:val="Tijeloteksta"/>
        <w:rPr>
          <w:rFonts w:ascii="Arial" w:hAnsi="Arial" w:cs="Arial"/>
          <w:sz w:val="24"/>
          <w:szCs w:val="24"/>
        </w:rPr>
      </w:pPr>
    </w:p>
    <w:p w:rsidR="00000B32" w:rsidRPr="0032228E" w:rsidRDefault="00000B32" w:rsidP="0032228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65 – Općinski sudovi u </w:t>
      </w:r>
      <w:r w:rsidR="00D61DB3">
        <w:rPr>
          <w:rFonts w:ascii="Arial" w:hAnsi="Arial" w:cs="Arial"/>
          <w:sz w:val="24"/>
          <w:szCs w:val="24"/>
        </w:rPr>
        <w:t xml:space="preserve">ukupnom </w:t>
      </w:r>
      <w:r w:rsidRPr="0022393F">
        <w:rPr>
          <w:rFonts w:ascii="Arial" w:hAnsi="Arial" w:cs="Arial"/>
          <w:sz w:val="24"/>
          <w:szCs w:val="24"/>
        </w:rPr>
        <w:t xml:space="preserve">iznosu od </w:t>
      </w:r>
      <w:r w:rsidR="00D61DB3">
        <w:rPr>
          <w:rFonts w:ascii="Arial" w:hAnsi="Arial" w:cs="Arial"/>
          <w:sz w:val="24"/>
          <w:szCs w:val="24"/>
        </w:rPr>
        <w:t>14.017.392</w:t>
      </w:r>
      <w:r w:rsidRPr="0022393F">
        <w:rPr>
          <w:rFonts w:ascii="Arial" w:hAnsi="Arial" w:cs="Arial"/>
          <w:sz w:val="24"/>
          <w:szCs w:val="24"/>
        </w:rPr>
        <w:t xml:space="preserve"> kn s osnova uplata stranaka za očevide i  </w:t>
      </w:r>
      <w:r w:rsidR="00D61DB3">
        <w:rPr>
          <w:rFonts w:ascii="Arial" w:hAnsi="Arial" w:cs="Arial"/>
          <w:sz w:val="24"/>
          <w:szCs w:val="24"/>
        </w:rPr>
        <w:t xml:space="preserve">iznos </w:t>
      </w:r>
      <w:r w:rsidRPr="0022393F">
        <w:rPr>
          <w:rFonts w:ascii="Arial" w:hAnsi="Arial" w:cs="Arial"/>
          <w:sz w:val="24"/>
          <w:szCs w:val="24"/>
        </w:rPr>
        <w:t xml:space="preserve">dodatnih sredstava </w:t>
      </w:r>
      <w:r w:rsidR="00D61DB3">
        <w:rPr>
          <w:rFonts w:ascii="Arial" w:hAnsi="Arial" w:cs="Arial"/>
          <w:sz w:val="24"/>
          <w:szCs w:val="24"/>
        </w:rPr>
        <w:t>u iznosu od 3.094.507 kn ostvaren</w:t>
      </w:r>
      <w:r w:rsidRPr="0022393F">
        <w:rPr>
          <w:rFonts w:ascii="Arial" w:hAnsi="Arial" w:cs="Arial"/>
          <w:sz w:val="24"/>
          <w:szCs w:val="24"/>
        </w:rPr>
        <w:t xml:space="preserve"> od uplata novčan</w:t>
      </w:r>
      <w:r w:rsidR="00487A83" w:rsidRPr="0022393F">
        <w:rPr>
          <w:rFonts w:ascii="Arial" w:hAnsi="Arial" w:cs="Arial"/>
          <w:sz w:val="24"/>
          <w:szCs w:val="24"/>
        </w:rPr>
        <w:t xml:space="preserve">ih sredstva </w:t>
      </w:r>
      <w:r w:rsidRPr="0022393F">
        <w:rPr>
          <w:rFonts w:ascii="Arial" w:hAnsi="Arial" w:cs="Arial"/>
          <w:sz w:val="24"/>
          <w:szCs w:val="24"/>
        </w:rPr>
        <w:t>koja su po nalogu ili uz suglasnost suda uplaćena na posebne račune sudova, a preostala su nakon poduzimanja svih radnji u sudskim postupcima sukladno posebnim propisima.</w:t>
      </w:r>
      <w:r w:rsidR="00D61DB3" w:rsidRPr="00D61DB3">
        <w:rPr>
          <w:rFonts w:ascii="Arial" w:hAnsi="Arial" w:cs="Arial"/>
          <w:sz w:val="24"/>
          <w:szCs w:val="24"/>
        </w:rPr>
        <w:t xml:space="preserve"> </w:t>
      </w:r>
      <w:r w:rsidR="00D61DB3">
        <w:rPr>
          <w:rFonts w:ascii="Arial" w:hAnsi="Arial" w:cs="Arial"/>
          <w:sz w:val="24"/>
          <w:szCs w:val="24"/>
        </w:rPr>
        <w:t>Veza za spomenuto je dopis M</w:t>
      </w:r>
      <w:r w:rsidR="00D51714">
        <w:rPr>
          <w:rFonts w:ascii="Arial" w:hAnsi="Arial" w:cs="Arial"/>
          <w:sz w:val="24"/>
          <w:szCs w:val="24"/>
        </w:rPr>
        <w:t>inistarstva pravosuđa od 22.09.</w:t>
      </w:r>
      <w:r w:rsidR="00D61DB3">
        <w:rPr>
          <w:rFonts w:ascii="Arial" w:hAnsi="Arial" w:cs="Arial"/>
          <w:sz w:val="24"/>
          <w:szCs w:val="24"/>
        </w:rPr>
        <w:t>2016. KLASA: 710-01/16-01/299, URBROJ:514-03-02-16-01.</w:t>
      </w:r>
    </w:p>
    <w:p w:rsidR="00000B32" w:rsidRPr="00D51714" w:rsidRDefault="00000B32" w:rsidP="00000B3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70 – Općinska državna odvjetništva u </w:t>
      </w:r>
      <w:r w:rsidR="0032228E">
        <w:rPr>
          <w:rFonts w:ascii="Arial" w:hAnsi="Arial" w:cs="Arial"/>
          <w:sz w:val="24"/>
          <w:szCs w:val="24"/>
        </w:rPr>
        <w:t xml:space="preserve">ukupnom </w:t>
      </w:r>
      <w:r w:rsidRPr="0022393F">
        <w:rPr>
          <w:rFonts w:ascii="Arial" w:hAnsi="Arial" w:cs="Arial"/>
          <w:sz w:val="24"/>
          <w:szCs w:val="24"/>
        </w:rPr>
        <w:t xml:space="preserve">iznosu od </w:t>
      </w:r>
      <w:r w:rsidR="0032228E">
        <w:rPr>
          <w:rFonts w:ascii="Arial" w:hAnsi="Arial" w:cs="Arial"/>
          <w:sz w:val="24"/>
          <w:szCs w:val="24"/>
        </w:rPr>
        <w:t>2.000.414</w:t>
      </w:r>
      <w:r w:rsidRPr="0022393F">
        <w:rPr>
          <w:rFonts w:ascii="Arial" w:hAnsi="Arial" w:cs="Arial"/>
          <w:sz w:val="24"/>
          <w:szCs w:val="24"/>
        </w:rPr>
        <w:t xml:space="preserve"> kn s osnova pogrešnih uplata i obračuna iz prethodn</w:t>
      </w:r>
      <w:r w:rsidR="0032228E">
        <w:rPr>
          <w:rFonts w:ascii="Arial" w:hAnsi="Arial" w:cs="Arial"/>
          <w:sz w:val="24"/>
          <w:szCs w:val="24"/>
        </w:rPr>
        <w:t xml:space="preserve">ih godina (ODO Zadar, ODO Pula) te iznos </w:t>
      </w:r>
      <w:r w:rsidR="0032228E" w:rsidRPr="0022393F">
        <w:rPr>
          <w:rFonts w:ascii="Arial" w:hAnsi="Arial" w:cs="Arial"/>
          <w:sz w:val="24"/>
          <w:szCs w:val="24"/>
        </w:rPr>
        <w:t xml:space="preserve">dodatnih sredstava </w:t>
      </w:r>
      <w:r w:rsidR="0032228E">
        <w:rPr>
          <w:rFonts w:ascii="Arial" w:hAnsi="Arial" w:cs="Arial"/>
          <w:sz w:val="24"/>
          <w:szCs w:val="24"/>
        </w:rPr>
        <w:t>u iznosu od 2.000.000 kn ostvaren</w:t>
      </w:r>
      <w:r w:rsidR="0032228E" w:rsidRPr="0022393F">
        <w:rPr>
          <w:rFonts w:ascii="Arial" w:hAnsi="Arial" w:cs="Arial"/>
          <w:sz w:val="24"/>
          <w:szCs w:val="24"/>
        </w:rPr>
        <w:t xml:space="preserve"> od uplata novčanih sredstva koja su po nalogu ili uz suglasnost suda uplaćena na posebne račune sudova, a preostala su nakon poduzimanja svih radnji u sudskim postupcima sukladno posebnim propisima.</w:t>
      </w:r>
      <w:r w:rsidR="0032228E" w:rsidRPr="00D61DB3">
        <w:rPr>
          <w:rFonts w:ascii="Arial" w:hAnsi="Arial" w:cs="Arial"/>
          <w:sz w:val="24"/>
          <w:szCs w:val="24"/>
        </w:rPr>
        <w:t xml:space="preserve"> </w:t>
      </w:r>
      <w:r w:rsidR="0032228E">
        <w:rPr>
          <w:rFonts w:ascii="Arial" w:hAnsi="Arial" w:cs="Arial"/>
          <w:sz w:val="24"/>
          <w:szCs w:val="24"/>
        </w:rPr>
        <w:t>Veza za spomenuto je dopis M</w:t>
      </w:r>
      <w:r w:rsidR="00D51714">
        <w:rPr>
          <w:rFonts w:ascii="Arial" w:hAnsi="Arial" w:cs="Arial"/>
          <w:sz w:val="24"/>
          <w:szCs w:val="24"/>
        </w:rPr>
        <w:t>inistarstva pravosuđa od 22.09.</w:t>
      </w:r>
      <w:r w:rsidR="0032228E">
        <w:rPr>
          <w:rFonts w:ascii="Arial" w:hAnsi="Arial" w:cs="Arial"/>
          <w:sz w:val="24"/>
          <w:szCs w:val="24"/>
        </w:rPr>
        <w:t>2016. KLASA: 710-01/16-01/299, URBROJ:514-03-02-16-01.</w:t>
      </w:r>
    </w:p>
    <w:p w:rsidR="00000B32" w:rsidRPr="001258FD" w:rsidRDefault="00000B32" w:rsidP="001258F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75 – Prekršajni sudovi u iznosu od </w:t>
      </w:r>
      <w:r w:rsidR="0032228E">
        <w:rPr>
          <w:rFonts w:ascii="Arial" w:hAnsi="Arial" w:cs="Arial"/>
          <w:sz w:val="24"/>
          <w:szCs w:val="24"/>
        </w:rPr>
        <w:t>1.029.213</w:t>
      </w:r>
      <w:r w:rsidRPr="0022393F">
        <w:rPr>
          <w:rFonts w:ascii="Arial" w:hAnsi="Arial" w:cs="Arial"/>
          <w:sz w:val="24"/>
          <w:szCs w:val="24"/>
        </w:rPr>
        <w:t xml:space="preserve"> kn s osnova pogrešnih</w:t>
      </w:r>
      <w:r w:rsidR="0032228E">
        <w:rPr>
          <w:rFonts w:ascii="Arial" w:hAnsi="Arial" w:cs="Arial"/>
          <w:sz w:val="24"/>
          <w:szCs w:val="24"/>
        </w:rPr>
        <w:t xml:space="preserve"> uplata i prihoda od osiguranja te iznos </w:t>
      </w:r>
      <w:r w:rsidR="0032228E" w:rsidRPr="0022393F">
        <w:rPr>
          <w:rFonts w:ascii="Arial" w:hAnsi="Arial" w:cs="Arial"/>
          <w:sz w:val="24"/>
          <w:szCs w:val="24"/>
        </w:rPr>
        <w:t xml:space="preserve">dodatnih sredstava </w:t>
      </w:r>
      <w:r w:rsidR="0032228E">
        <w:rPr>
          <w:rFonts w:ascii="Arial" w:hAnsi="Arial" w:cs="Arial"/>
          <w:sz w:val="24"/>
          <w:szCs w:val="24"/>
        </w:rPr>
        <w:t>u iznosu od 1.000.000 kn ostvaren</w:t>
      </w:r>
      <w:r w:rsidR="0032228E" w:rsidRPr="0022393F">
        <w:rPr>
          <w:rFonts w:ascii="Arial" w:hAnsi="Arial" w:cs="Arial"/>
          <w:sz w:val="24"/>
          <w:szCs w:val="24"/>
        </w:rPr>
        <w:t xml:space="preserve"> od uplata novčanih sredstva koja su po nalogu ili uz suglasnost suda uplaćena na posebne račune sudova, a preostala su nakon poduzimanja svih radnji u sudskim postupcima sukladno posebnim propisima.</w:t>
      </w:r>
      <w:r w:rsidR="0032228E" w:rsidRPr="00D61DB3">
        <w:rPr>
          <w:rFonts w:ascii="Arial" w:hAnsi="Arial" w:cs="Arial"/>
          <w:sz w:val="24"/>
          <w:szCs w:val="24"/>
        </w:rPr>
        <w:t xml:space="preserve"> </w:t>
      </w:r>
      <w:r w:rsidR="0032228E">
        <w:rPr>
          <w:rFonts w:ascii="Arial" w:hAnsi="Arial" w:cs="Arial"/>
          <w:sz w:val="24"/>
          <w:szCs w:val="24"/>
        </w:rPr>
        <w:t xml:space="preserve">Veza za spomenuto </w:t>
      </w:r>
      <w:r w:rsidR="0032228E">
        <w:rPr>
          <w:rFonts w:ascii="Arial" w:hAnsi="Arial" w:cs="Arial"/>
          <w:sz w:val="24"/>
          <w:szCs w:val="24"/>
        </w:rPr>
        <w:lastRenderedPageBreak/>
        <w:t>je dopis M</w:t>
      </w:r>
      <w:r w:rsidR="00D51714">
        <w:rPr>
          <w:rFonts w:ascii="Arial" w:hAnsi="Arial" w:cs="Arial"/>
          <w:sz w:val="24"/>
          <w:szCs w:val="24"/>
        </w:rPr>
        <w:t>inistarstva pravosuđa od 22.09.</w:t>
      </w:r>
      <w:r w:rsidR="0032228E">
        <w:rPr>
          <w:rFonts w:ascii="Arial" w:hAnsi="Arial" w:cs="Arial"/>
          <w:sz w:val="24"/>
          <w:szCs w:val="24"/>
        </w:rPr>
        <w:t>2016. KLASA: 710-01/16-01/299, URBROJ:514-03-02-16-01.</w:t>
      </w:r>
    </w:p>
    <w:p w:rsidR="00000B32" w:rsidRPr="0022393F" w:rsidRDefault="00000B32" w:rsidP="00000B32">
      <w:pPr>
        <w:pStyle w:val="Tijeloteksta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ind w:left="2124" w:hanging="2124"/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– 123 – PRIHODI OD PRODAJE PROIZVODA I ROBE TE PRUŽENIH</w:t>
      </w:r>
    </w:p>
    <w:p w:rsidR="00000B32" w:rsidRPr="0022393F" w:rsidRDefault="00000B32" w:rsidP="00000B32">
      <w:pPr>
        <w:spacing w:after="0" w:line="240" w:lineRule="auto"/>
        <w:ind w:left="2124" w:hanging="708"/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 xml:space="preserve"> USLUGA I PRIHODI OD DONACIJA</w:t>
      </w:r>
    </w:p>
    <w:p w:rsidR="00000B32" w:rsidRPr="0022393F" w:rsidRDefault="00000B32" w:rsidP="00000B32">
      <w:pPr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ab/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Navedeni prihodi u ukupnom iznosu od </w:t>
      </w:r>
      <w:r w:rsidR="00482F69">
        <w:rPr>
          <w:rFonts w:ascii="Arial" w:hAnsi="Arial" w:cs="Arial"/>
          <w:sz w:val="24"/>
          <w:szCs w:val="24"/>
        </w:rPr>
        <w:t>34.988.078</w:t>
      </w:r>
      <w:r w:rsidRPr="0022393F">
        <w:rPr>
          <w:rFonts w:ascii="Arial" w:hAnsi="Arial" w:cs="Arial"/>
          <w:sz w:val="24"/>
          <w:szCs w:val="24"/>
        </w:rPr>
        <w:t xml:space="preserve"> kn ostvareni su na: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Glavi 05 – Ministarstvo pravosuđa u ukupnom iznosu od </w:t>
      </w:r>
      <w:r w:rsidR="00482F69">
        <w:rPr>
          <w:rFonts w:ascii="Arial" w:hAnsi="Arial" w:cs="Arial"/>
          <w:sz w:val="24"/>
          <w:szCs w:val="24"/>
        </w:rPr>
        <w:t>346.229</w:t>
      </w:r>
      <w:r w:rsidRPr="0022393F">
        <w:rPr>
          <w:rFonts w:ascii="Arial" w:hAnsi="Arial" w:cs="Arial"/>
          <w:sz w:val="24"/>
          <w:szCs w:val="24"/>
        </w:rPr>
        <w:t xml:space="preserve"> kn ostvarenih od čajne kuhinje i zakupa.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Glavi 06 – Pravosudna akademija u ukupnom iznosu od </w:t>
      </w:r>
      <w:r w:rsidR="00482F69">
        <w:rPr>
          <w:rFonts w:ascii="Arial" w:hAnsi="Arial" w:cs="Arial"/>
          <w:sz w:val="24"/>
          <w:szCs w:val="24"/>
        </w:rPr>
        <w:t xml:space="preserve">368.469 </w:t>
      </w:r>
      <w:r w:rsidRPr="0022393F">
        <w:rPr>
          <w:rFonts w:ascii="Arial" w:hAnsi="Arial" w:cs="Arial"/>
          <w:sz w:val="24"/>
          <w:szCs w:val="24"/>
        </w:rPr>
        <w:t xml:space="preserve">kn ostvarenog </w:t>
      </w:r>
      <w:r w:rsidR="00482F69">
        <w:rPr>
          <w:rFonts w:ascii="Arial" w:hAnsi="Arial" w:cs="Arial"/>
          <w:sz w:val="24"/>
          <w:szCs w:val="24"/>
        </w:rPr>
        <w:t xml:space="preserve">od uplata za troškove sudjelovanja u </w:t>
      </w:r>
      <w:proofErr w:type="spellStart"/>
      <w:r w:rsidR="00482F69">
        <w:rPr>
          <w:rFonts w:ascii="Arial" w:hAnsi="Arial" w:cs="Arial"/>
          <w:sz w:val="24"/>
          <w:szCs w:val="24"/>
        </w:rPr>
        <w:t>Twinning</w:t>
      </w:r>
      <w:proofErr w:type="spellEnd"/>
      <w:r w:rsidR="00482F69">
        <w:rPr>
          <w:rFonts w:ascii="Arial" w:hAnsi="Arial" w:cs="Arial"/>
          <w:sz w:val="24"/>
          <w:szCs w:val="24"/>
        </w:rPr>
        <w:t xml:space="preserve"> projektu u Gruziji.</w:t>
      </w:r>
    </w:p>
    <w:p w:rsidR="00AD7524" w:rsidRPr="0022393F" w:rsidRDefault="00AD7524" w:rsidP="00AD752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Glavi 10 – </w:t>
      </w:r>
      <w:r w:rsidR="00F8062F">
        <w:rPr>
          <w:rFonts w:ascii="Arial" w:hAnsi="Arial" w:cs="Arial"/>
          <w:sz w:val="24"/>
          <w:szCs w:val="24"/>
        </w:rPr>
        <w:t xml:space="preserve">Uprava za zatvorski sustav i </w:t>
      </w:r>
      <w:proofErr w:type="spellStart"/>
      <w:r w:rsidR="00F8062F">
        <w:rPr>
          <w:rFonts w:ascii="Arial" w:hAnsi="Arial" w:cs="Arial"/>
          <w:sz w:val="24"/>
          <w:szCs w:val="24"/>
        </w:rPr>
        <w:t>probaciju</w:t>
      </w:r>
      <w:proofErr w:type="spellEnd"/>
      <w:r w:rsidRPr="0022393F">
        <w:rPr>
          <w:rFonts w:ascii="Arial" w:hAnsi="Arial" w:cs="Arial"/>
          <w:sz w:val="24"/>
          <w:szCs w:val="24"/>
        </w:rPr>
        <w:t xml:space="preserve"> u iznosu od  </w:t>
      </w:r>
      <w:r w:rsidR="00482F69">
        <w:rPr>
          <w:rFonts w:ascii="Arial" w:hAnsi="Arial" w:cs="Arial"/>
          <w:sz w:val="24"/>
          <w:szCs w:val="24"/>
        </w:rPr>
        <w:t>32.405.010</w:t>
      </w:r>
      <w:r w:rsidRPr="0022393F">
        <w:rPr>
          <w:rFonts w:ascii="Arial" w:hAnsi="Arial" w:cs="Arial"/>
          <w:sz w:val="24"/>
          <w:szCs w:val="24"/>
        </w:rPr>
        <w:t xml:space="preserve"> kn kao:</w:t>
      </w:r>
    </w:p>
    <w:p w:rsidR="00000B32" w:rsidRPr="00BB37B3" w:rsidRDefault="00000B32" w:rsidP="00D51714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7B3">
        <w:rPr>
          <w:rFonts w:ascii="Arial" w:hAnsi="Arial" w:cs="Arial"/>
          <w:sz w:val="24"/>
          <w:szCs w:val="24"/>
        </w:rPr>
        <w:t xml:space="preserve">prihodi od prodaje proizvoda i robe te pruženih usluga u iznosu od </w:t>
      </w:r>
    </w:p>
    <w:p w:rsidR="00000B32" w:rsidRPr="0022393F" w:rsidRDefault="00482F69" w:rsidP="00D51714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32.375.285</w:t>
      </w:r>
      <w:r w:rsidR="00D51714">
        <w:rPr>
          <w:rFonts w:ascii="Arial" w:hAnsi="Arial" w:cs="Arial"/>
          <w:sz w:val="24"/>
          <w:szCs w:val="24"/>
        </w:rPr>
        <w:t xml:space="preserve"> kn ostvareni radom zatvorenika </w:t>
      </w:r>
      <w:r w:rsidR="00000B32" w:rsidRPr="0022393F">
        <w:rPr>
          <w:rFonts w:ascii="Arial" w:hAnsi="Arial" w:cs="Arial"/>
          <w:sz w:val="24"/>
          <w:szCs w:val="24"/>
        </w:rPr>
        <w:t>u odjelima za rad i strukovnu izobrazbu zatvorenika i u zatvorskim radionicama na pomoćno tehničkim poslovima kao i radom izvan kaznionica i zatvora i</w:t>
      </w:r>
    </w:p>
    <w:p w:rsidR="00000B32" w:rsidRPr="00BB37B3" w:rsidRDefault="00000B32" w:rsidP="00D51714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7B3">
        <w:rPr>
          <w:rFonts w:ascii="Arial" w:hAnsi="Arial" w:cs="Arial"/>
          <w:sz w:val="24"/>
          <w:szCs w:val="24"/>
        </w:rPr>
        <w:t xml:space="preserve">donacije od pravnih i fizičkih osoba izvan općeg proračuna u iznosu od </w:t>
      </w:r>
    </w:p>
    <w:p w:rsidR="00000B32" w:rsidRPr="0022393F" w:rsidRDefault="00482F69" w:rsidP="00D51714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29.725 </w:t>
      </w:r>
      <w:r w:rsidR="00BD61E4">
        <w:rPr>
          <w:rFonts w:ascii="Arial" w:hAnsi="Arial" w:cs="Arial"/>
          <w:sz w:val="24"/>
          <w:szCs w:val="24"/>
        </w:rPr>
        <w:t>kn (</w:t>
      </w:r>
      <w:r w:rsidR="00D51714">
        <w:rPr>
          <w:rFonts w:ascii="Arial" w:hAnsi="Arial" w:cs="Arial"/>
          <w:sz w:val="24"/>
          <w:szCs w:val="24"/>
        </w:rPr>
        <w:t>K</w:t>
      </w:r>
      <w:r w:rsidR="00000B32" w:rsidRPr="0022393F">
        <w:rPr>
          <w:rFonts w:ascii="Arial" w:hAnsi="Arial" w:cs="Arial"/>
          <w:sz w:val="24"/>
          <w:szCs w:val="24"/>
        </w:rPr>
        <w:t>aznionica u Glini</w:t>
      </w:r>
      <w:r>
        <w:rPr>
          <w:rFonts w:ascii="Arial" w:hAnsi="Arial" w:cs="Arial"/>
          <w:sz w:val="24"/>
          <w:szCs w:val="24"/>
        </w:rPr>
        <w:t xml:space="preserve"> – donacija projektora i platna za projektor, printera i knjiga</w:t>
      </w:r>
      <w:r w:rsidR="00000B32" w:rsidRPr="0022393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Kaznionica u Lepoglavi – donacija </w:t>
      </w:r>
      <w:proofErr w:type="spellStart"/>
      <w:r>
        <w:rPr>
          <w:rFonts w:ascii="Arial" w:hAnsi="Arial" w:cs="Arial"/>
          <w:sz w:val="24"/>
          <w:szCs w:val="24"/>
        </w:rPr>
        <w:t>flipchart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pločei</w:t>
      </w:r>
      <w:proofErr w:type="spellEnd"/>
      <w:r>
        <w:rPr>
          <w:rFonts w:ascii="Arial" w:hAnsi="Arial" w:cs="Arial"/>
          <w:sz w:val="24"/>
          <w:szCs w:val="24"/>
        </w:rPr>
        <w:t xml:space="preserve">  boje za bojanje zidova, </w:t>
      </w:r>
      <w:r w:rsidR="00000B32" w:rsidRPr="0022393F">
        <w:rPr>
          <w:rFonts w:ascii="Arial" w:hAnsi="Arial" w:cs="Arial"/>
          <w:sz w:val="24"/>
          <w:szCs w:val="24"/>
        </w:rPr>
        <w:t>Zatvor  u Zagrebu</w:t>
      </w:r>
      <w:r>
        <w:rPr>
          <w:rFonts w:ascii="Arial" w:hAnsi="Arial" w:cs="Arial"/>
          <w:sz w:val="24"/>
          <w:szCs w:val="24"/>
        </w:rPr>
        <w:t xml:space="preserve"> – donacija jabuka i računala, Zatvor u Splitu – donacija jednog klima uređaja dobiven od Sindikata pravosudne policije, </w:t>
      </w:r>
      <w:r w:rsidR="00D5171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odružnica Split</w:t>
      </w:r>
      <w:r w:rsidR="00D5171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00B32" w:rsidRPr="0022393F" w:rsidRDefault="00000B32" w:rsidP="00D5171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D517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Glavi 15 – Vrhovni sud RH  u iznosu od </w:t>
      </w:r>
      <w:r w:rsidR="00F43F0F">
        <w:rPr>
          <w:rFonts w:ascii="Arial" w:hAnsi="Arial" w:cs="Arial"/>
          <w:sz w:val="24"/>
          <w:szCs w:val="24"/>
        </w:rPr>
        <w:t>59.211</w:t>
      </w:r>
      <w:r w:rsidRPr="0022393F">
        <w:rPr>
          <w:rFonts w:ascii="Arial" w:hAnsi="Arial" w:cs="Arial"/>
          <w:sz w:val="24"/>
          <w:szCs w:val="24"/>
        </w:rPr>
        <w:t xml:space="preserve"> kn od pruženih usluga interne kuhinje i fotokopiranja </w:t>
      </w:r>
    </w:p>
    <w:p w:rsidR="00000B32" w:rsidRPr="0022393F" w:rsidRDefault="00000B32" w:rsidP="00000B3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Glavi 20 – Visoki trgovački sud RH u iznosu od </w:t>
      </w:r>
      <w:r w:rsidR="00F43F0F">
        <w:rPr>
          <w:rFonts w:ascii="Arial" w:hAnsi="Arial" w:cs="Arial"/>
          <w:sz w:val="24"/>
          <w:szCs w:val="24"/>
        </w:rPr>
        <w:t>9.517</w:t>
      </w:r>
      <w:r w:rsidRPr="0022393F">
        <w:rPr>
          <w:rFonts w:ascii="Arial" w:hAnsi="Arial" w:cs="Arial"/>
          <w:sz w:val="24"/>
          <w:szCs w:val="24"/>
        </w:rPr>
        <w:t>kn od prodaje brošure „Sudska praksa“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25 - Visoki upravni sud RH u iznosu od </w:t>
      </w:r>
      <w:r w:rsidR="00F43F0F">
        <w:rPr>
          <w:rFonts w:ascii="Arial" w:hAnsi="Arial" w:cs="Arial"/>
          <w:sz w:val="24"/>
          <w:szCs w:val="24"/>
        </w:rPr>
        <w:t>34.756</w:t>
      </w:r>
      <w:r w:rsidRPr="0022393F">
        <w:rPr>
          <w:rFonts w:ascii="Arial" w:hAnsi="Arial" w:cs="Arial"/>
          <w:sz w:val="24"/>
          <w:szCs w:val="24"/>
        </w:rPr>
        <w:t xml:space="preserve"> kn od pruženih usluga fotokopiranja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27 – Upravni sudovi u iznosu od </w:t>
      </w:r>
      <w:r w:rsidR="00F43F0F">
        <w:rPr>
          <w:rFonts w:ascii="Arial" w:hAnsi="Arial" w:cs="Arial"/>
          <w:sz w:val="24"/>
          <w:szCs w:val="24"/>
        </w:rPr>
        <w:t>15.265</w:t>
      </w:r>
      <w:r w:rsidRPr="0022393F">
        <w:rPr>
          <w:rFonts w:ascii="Arial" w:hAnsi="Arial" w:cs="Arial"/>
          <w:sz w:val="24"/>
          <w:szCs w:val="24"/>
        </w:rPr>
        <w:t xml:space="preserve"> kn od pruženih usluga fotokopiranja</w:t>
      </w:r>
    </w:p>
    <w:p w:rsidR="00000B32" w:rsidRPr="0022393F" w:rsidRDefault="00000B32" w:rsidP="00000B3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Glavi 45 – Županijski sudovi u iznosu od </w:t>
      </w:r>
      <w:r w:rsidR="00F43F0F">
        <w:rPr>
          <w:rFonts w:ascii="Arial" w:hAnsi="Arial" w:cs="Arial"/>
          <w:sz w:val="24"/>
          <w:szCs w:val="24"/>
        </w:rPr>
        <w:t>402.644</w:t>
      </w:r>
      <w:r w:rsidRPr="0022393F">
        <w:rPr>
          <w:rFonts w:ascii="Arial" w:hAnsi="Arial" w:cs="Arial"/>
          <w:sz w:val="24"/>
          <w:szCs w:val="24"/>
        </w:rPr>
        <w:t xml:space="preserve"> kn od pruženih usluga zakupa, internih kuhinja i fotokopiranja 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50 – Trgovački sudovi u iznosu od </w:t>
      </w:r>
      <w:r w:rsidR="00F43F0F">
        <w:rPr>
          <w:rFonts w:ascii="Arial" w:hAnsi="Arial" w:cs="Arial"/>
          <w:sz w:val="24"/>
          <w:szCs w:val="24"/>
        </w:rPr>
        <w:t>114.829</w:t>
      </w:r>
      <w:r w:rsidRPr="0022393F">
        <w:rPr>
          <w:rFonts w:ascii="Arial" w:hAnsi="Arial" w:cs="Arial"/>
          <w:sz w:val="24"/>
          <w:szCs w:val="24"/>
        </w:rPr>
        <w:t xml:space="preserve"> kn od usluga fotokopiranja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55 – Županijska državna odvjetništva u iznosu od </w:t>
      </w:r>
      <w:r w:rsidR="00F43F0F">
        <w:rPr>
          <w:rFonts w:ascii="Arial" w:hAnsi="Arial" w:cs="Arial"/>
          <w:sz w:val="24"/>
          <w:szCs w:val="24"/>
        </w:rPr>
        <w:t>64.524</w:t>
      </w:r>
      <w:r w:rsidRPr="0022393F">
        <w:rPr>
          <w:rFonts w:ascii="Arial" w:hAnsi="Arial" w:cs="Arial"/>
          <w:sz w:val="24"/>
          <w:szCs w:val="24"/>
        </w:rPr>
        <w:t xml:space="preserve"> kn od usluga fotokopiranja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Glavi 65 – Općinski sudovi u iznosu od </w:t>
      </w:r>
      <w:r w:rsidR="00F43F0F">
        <w:rPr>
          <w:rFonts w:ascii="Arial" w:hAnsi="Arial" w:cs="Arial"/>
          <w:sz w:val="24"/>
          <w:szCs w:val="24"/>
        </w:rPr>
        <w:t>854.529</w:t>
      </w:r>
      <w:r w:rsidRPr="0022393F">
        <w:rPr>
          <w:rFonts w:ascii="Arial" w:hAnsi="Arial" w:cs="Arial"/>
          <w:sz w:val="24"/>
          <w:szCs w:val="24"/>
        </w:rPr>
        <w:t xml:space="preserve"> kn ostvaren od pruženih usluga zakupa i fotokopiranja te prihodi od internih kuhinja 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lastRenderedPageBreak/>
        <w:t xml:space="preserve">Glavi 70 – Općinska državna odvjetništva u iznosu od </w:t>
      </w:r>
      <w:r w:rsidR="00F43F0F">
        <w:rPr>
          <w:rFonts w:ascii="Arial" w:hAnsi="Arial" w:cs="Arial"/>
          <w:sz w:val="24"/>
          <w:szCs w:val="24"/>
        </w:rPr>
        <w:t>146.976</w:t>
      </w:r>
      <w:r w:rsidRPr="0022393F">
        <w:rPr>
          <w:rFonts w:ascii="Arial" w:hAnsi="Arial" w:cs="Arial"/>
          <w:sz w:val="24"/>
          <w:szCs w:val="24"/>
        </w:rPr>
        <w:t xml:space="preserve"> kn od usluga fotokopiranja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75 – Prekršajni sudovi u iznosu od </w:t>
      </w:r>
      <w:r w:rsidR="00F43F0F">
        <w:rPr>
          <w:rFonts w:ascii="Arial" w:hAnsi="Arial" w:cs="Arial"/>
          <w:sz w:val="24"/>
          <w:szCs w:val="24"/>
        </w:rPr>
        <w:t>19.230</w:t>
      </w:r>
      <w:r w:rsidRPr="0022393F">
        <w:rPr>
          <w:rFonts w:ascii="Arial" w:hAnsi="Arial" w:cs="Arial"/>
          <w:sz w:val="24"/>
          <w:szCs w:val="24"/>
        </w:rPr>
        <w:t xml:space="preserve"> kn od usluga fotokopiranja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Glavi 91 – USKOK u iznosu od </w:t>
      </w:r>
      <w:r w:rsidR="00F43F0F">
        <w:rPr>
          <w:rFonts w:ascii="Arial" w:hAnsi="Arial" w:cs="Arial"/>
          <w:sz w:val="24"/>
          <w:szCs w:val="24"/>
        </w:rPr>
        <w:t>146.889</w:t>
      </w:r>
      <w:r w:rsidRPr="0022393F">
        <w:rPr>
          <w:rFonts w:ascii="Arial" w:hAnsi="Arial" w:cs="Arial"/>
          <w:sz w:val="24"/>
          <w:szCs w:val="24"/>
        </w:rPr>
        <w:t xml:space="preserve"> kn ostvaren od pruženih usluga fotokopiranja.</w:t>
      </w:r>
    </w:p>
    <w:p w:rsidR="00000B32" w:rsidRDefault="00000B32" w:rsidP="00000B32">
      <w:pPr>
        <w:pStyle w:val="Podnoj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szCs w:val="24"/>
        </w:rPr>
      </w:pPr>
    </w:p>
    <w:p w:rsidR="00D51714" w:rsidRPr="0022393F" w:rsidRDefault="00D51714" w:rsidP="00000B32">
      <w:pPr>
        <w:pStyle w:val="Podnoj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szCs w:val="24"/>
        </w:rPr>
      </w:pP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– 131 – PRIHODI IZ NADLEŽNOG PRORAČUNA ZA FINANCIRANJE REDOVNE DJELATNOSTI PRORAČUNSKIH KORISNIKA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ab/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 Prihodi iz nadležnog proračuna ukupno iznose </w:t>
      </w:r>
      <w:r w:rsidR="00134325">
        <w:rPr>
          <w:rFonts w:ascii="Arial" w:hAnsi="Arial" w:cs="Arial"/>
          <w:bCs/>
          <w:sz w:val="24"/>
          <w:szCs w:val="24"/>
        </w:rPr>
        <w:t>2.371.958.110</w:t>
      </w:r>
      <w:r w:rsidRPr="0022393F">
        <w:rPr>
          <w:rFonts w:ascii="Arial" w:hAnsi="Arial" w:cs="Arial"/>
          <w:bCs/>
          <w:sz w:val="24"/>
          <w:szCs w:val="24"/>
        </w:rPr>
        <w:t xml:space="preserve"> i sastoje se od: 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</w:p>
    <w:p w:rsidR="00000B32" w:rsidRPr="0022393F" w:rsidRDefault="00000B32" w:rsidP="00000B32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Prihoda za financiranje </w:t>
      </w:r>
      <w:r w:rsidR="00134325">
        <w:rPr>
          <w:rFonts w:ascii="Arial" w:hAnsi="Arial" w:cs="Arial"/>
          <w:sz w:val="24"/>
          <w:szCs w:val="24"/>
        </w:rPr>
        <w:t>rashoda poslovanja (AOP 132</w:t>
      </w:r>
      <w:r w:rsidRPr="0022393F">
        <w:rPr>
          <w:rFonts w:ascii="Arial" w:hAnsi="Arial" w:cs="Arial"/>
          <w:sz w:val="24"/>
          <w:szCs w:val="24"/>
        </w:rPr>
        <w:t xml:space="preserve">) u iznosu </w:t>
      </w:r>
      <w:r w:rsidR="00134325">
        <w:rPr>
          <w:rFonts w:ascii="Arial" w:hAnsi="Arial" w:cs="Arial"/>
          <w:sz w:val="24"/>
          <w:szCs w:val="24"/>
        </w:rPr>
        <w:t>2.306.657.235</w:t>
      </w:r>
      <w:r w:rsidRPr="0022393F">
        <w:rPr>
          <w:rFonts w:ascii="Arial" w:hAnsi="Arial" w:cs="Arial"/>
          <w:sz w:val="24"/>
          <w:szCs w:val="24"/>
        </w:rPr>
        <w:t xml:space="preserve"> kn</w:t>
      </w:r>
    </w:p>
    <w:p w:rsidR="00000B32" w:rsidRPr="0022393F" w:rsidRDefault="00000B32" w:rsidP="00000B32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Prihode za financiranje rashoda za nabavu nefinancijske imovine (AOP 133) u iznosu od </w:t>
      </w:r>
      <w:r w:rsidR="00134325">
        <w:rPr>
          <w:rFonts w:ascii="Arial" w:hAnsi="Arial" w:cs="Arial"/>
          <w:sz w:val="24"/>
          <w:szCs w:val="24"/>
        </w:rPr>
        <w:t>65.300.875</w:t>
      </w:r>
      <w:r w:rsidRPr="0022393F">
        <w:rPr>
          <w:rFonts w:ascii="Arial" w:hAnsi="Arial" w:cs="Arial"/>
          <w:sz w:val="24"/>
          <w:szCs w:val="24"/>
        </w:rPr>
        <w:t xml:space="preserve"> kn</w:t>
      </w:r>
      <w:r w:rsidR="00134325">
        <w:rPr>
          <w:rFonts w:ascii="Arial" w:hAnsi="Arial" w:cs="Arial"/>
          <w:sz w:val="24"/>
          <w:szCs w:val="24"/>
        </w:rPr>
        <w:t>.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136 – KAZNE, UPRAVNE MJERE I OSTALI PRIHODI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>Iskazani su u ukupnom iznosu od 1.</w:t>
      </w:r>
      <w:r w:rsidR="00B11C80">
        <w:rPr>
          <w:rFonts w:ascii="Arial" w:hAnsi="Arial" w:cs="Arial"/>
          <w:bCs/>
          <w:sz w:val="24"/>
          <w:szCs w:val="24"/>
        </w:rPr>
        <w:t>114.353</w:t>
      </w:r>
      <w:r w:rsidRPr="0022393F">
        <w:rPr>
          <w:rFonts w:ascii="Arial" w:hAnsi="Arial" w:cs="Arial"/>
          <w:bCs/>
          <w:sz w:val="24"/>
          <w:szCs w:val="24"/>
        </w:rPr>
        <w:t xml:space="preserve"> kn. Veći iznosi iskazani su kod slijedećih korisnika: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</w:p>
    <w:p w:rsidR="00000B32" w:rsidRPr="0022393F" w:rsidRDefault="00000B32" w:rsidP="00000B32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Glava 05 – Ministarstvo pravosuđa u iznosu od </w:t>
      </w:r>
      <w:r w:rsidR="00B11C80">
        <w:rPr>
          <w:rFonts w:ascii="Arial" w:hAnsi="Arial" w:cs="Arial"/>
          <w:bCs/>
          <w:sz w:val="24"/>
          <w:szCs w:val="24"/>
        </w:rPr>
        <w:t>571.440</w:t>
      </w:r>
      <w:r w:rsidRPr="0022393F">
        <w:rPr>
          <w:rFonts w:ascii="Arial" w:hAnsi="Arial" w:cs="Arial"/>
          <w:bCs/>
          <w:sz w:val="24"/>
          <w:szCs w:val="24"/>
        </w:rPr>
        <w:t xml:space="preserve"> kn</w:t>
      </w:r>
      <w:r w:rsidR="00B732FF">
        <w:rPr>
          <w:rFonts w:ascii="Arial" w:hAnsi="Arial" w:cs="Arial"/>
          <w:bCs/>
          <w:sz w:val="24"/>
          <w:szCs w:val="24"/>
        </w:rPr>
        <w:t xml:space="preserve"> (misije</w:t>
      </w:r>
      <w:r w:rsidR="007B1D60">
        <w:rPr>
          <w:rFonts w:ascii="Arial" w:hAnsi="Arial" w:cs="Arial"/>
          <w:bCs/>
          <w:sz w:val="24"/>
          <w:szCs w:val="24"/>
        </w:rPr>
        <w:t xml:space="preserve"> - izaslani</w:t>
      </w:r>
      <w:r w:rsidR="00B732FF">
        <w:rPr>
          <w:rFonts w:ascii="Arial" w:hAnsi="Arial" w:cs="Arial"/>
          <w:bCs/>
          <w:sz w:val="24"/>
          <w:szCs w:val="24"/>
        </w:rPr>
        <w:t>, naplata garancije).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</w:p>
    <w:p w:rsidR="00000B32" w:rsidRDefault="00000B32" w:rsidP="00AD7524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- </w:t>
      </w:r>
      <w:r w:rsidR="00E45D57">
        <w:rPr>
          <w:rFonts w:ascii="Arial" w:hAnsi="Arial" w:cs="Arial"/>
          <w:bCs/>
          <w:sz w:val="24"/>
          <w:szCs w:val="24"/>
        </w:rPr>
        <w:t xml:space="preserve"> </w:t>
      </w:r>
      <w:r w:rsidRPr="0022393F">
        <w:rPr>
          <w:rFonts w:ascii="Arial" w:hAnsi="Arial" w:cs="Arial"/>
          <w:bCs/>
          <w:sz w:val="24"/>
          <w:szCs w:val="24"/>
        </w:rPr>
        <w:t xml:space="preserve">Glava 10  – </w:t>
      </w:r>
      <w:r w:rsidR="007D6C1E">
        <w:rPr>
          <w:rFonts w:ascii="Arial" w:hAnsi="Arial" w:cs="Arial"/>
          <w:bCs/>
          <w:sz w:val="24"/>
          <w:szCs w:val="24"/>
        </w:rPr>
        <w:t xml:space="preserve">Uprava za zatvorski sustav i </w:t>
      </w:r>
      <w:proofErr w:type="spellStart"/>
      <w:r w:rsidR="007D6C1E">
        <w:rPr>
          <w:rFonts w:ascii="Arial" w:hAnsi="Arial" w:cs="Arial"/>
          <w:bCs/>
          <w:sz w:val="24"/>
          <w:szCs w:val="24"/>
        </w:rPr>
        <w:t>probaciju</w:t>
      </w:r>
      <w:proofErr w:type="spellEnd"/>
      <w:r w:rsidRPr="0022393F">
        <w:rPr>
          <w:rFonts w:ascii="Arial" w:hAnsi="Arial" w:cs="Arial"/>
          <w:bCs/>
          <w:sz w:val="24"/>
          <w:szCs w:val="24"/>
        </w:rPr>
        <w:t xml:space="preserve"> u iznosu od </w:t>
      </w:r>
      <w:r w:rsidR="00B11C80">
        <w:rPr>
          <w:rFonts w:ascii="Arial" w:hAnsi="Arial" w:cs="Arial"/>
          <w:bCs/>
          <w:sz w:val="24"/>
          <w:szCs w:val="24"/>
        </w:rPr>
        <w:t>501.621</w:t>
      </w:r>
      <w:r w:rsidRPr="0022393F">
        <w:rPr>
          <w:rFonts w:ascii="Arial" w:hAnsi="Arial" w:cs="Arial"/>
          <w:bCs/>
          <w:sz w:val="24"/>
          <w:szCs w:val="24"/>
        </w:rPr>
        <w:t xml:space="preserve"> kn  </w:t>
      </w:r>
      <w:r w:rsidR="00AD7524" w:rsidRPr="0022393F">
        <w:rPr>
          <w:rFonts w:ascii="Arial" w:hAnsi="Arial" w:cs="Arial"/>
          <w:sz w:val="24"/>
          <w:szCs w:val="24"/>
        </w:rPr>
        <w:t xml:space="preserve">i </w:t>
      </w:r>
      <w:r w:rsidR="00E45D57">
        <w:rPr>
          <w:rFonts w:ascii="Arial" w:hAnsi="Arial" w:cs="Arial"/>
          <w:sz w:val="24"/>
          <w:szCs w:val="24"/>
        </w:rPr>
        <w:t xml:space="preserve"> </w:t>
      </w:r>
      <w:r w:rsidR="00AD7524" w:rsidRPr="0022393F">
        <w:rPr>
          <w:rFonts w:ascii="Arial" w:hAnsi="Arial" w:cs="Arial"/>
          <w:sz w:val="24"/>
          <w:szCs w:val="24"/>
        </w:rPr>
        <w:t xml:space="preserve">odnose se na prihode s </w:t>
      </w:r>
      <w:r w:rsidRPr="0022393F">
        <w:rPr>
          <w:rFonts w:ascii="Arial" w:hAnsi="Arial" w:cs="Arial"/>
          <w:sz w:val="24"/>
          <w:szCs w:val="24"/>
        </w:rPr>
        <w:t xml:space="preserve">osnova otpisa obveza, naplate šteta, rabata u zatvorskim prodavaonicama, prodaje otpadnog materijala (iz vlastite proizvodnje) i sl. </w:t>
      </w:r>
    </w:p>
    <w:p w:rsidR="00E45D57" w:rsidRDefault="00E45D57" w:rsidP="00AD7524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9C4792" w:rsidRDefault="00E45D57" w:rsidP="009C4792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65 – Općinski sudovi u iznosu od </w:t>
      </w:r>
      <w:r w:rsidR="00B11C80">
        <w:rPr>
          <w:rFonts w:ascii="Arial" w:hAnsi="Arial" w:cs="Arial"/>
          <w:sz w:val="24"/>
          <w:szCs w:val="24"/>
        </w:rPr>
        <w:t>22.484</w:t>
      </w:r>
      <w:r w:rsidRPr="0022393F">
        <w:rPr>
          <w:rFonts w:ascii="Arial" w:hAnsi="Arial" w:cs="Arial"/>
          <w:sz w:val="24"/>
          <w:szCs w:val="24"/>
        </w:rPr>
        <w:t xml:space="preserve"> kn što se odnosi na povrat dva puta plaćenog računa, prihod od otkupa papira i pasivnih kamata.</w:t>
      </w:r>
    </w:p>
    <w:p w:rsidR="009C4792" w:rsidRDefault="009C4792" w:rsidP="009C4792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9C4792" w:rsidRPr="009C4792" w:rsidRDefault="009C4792" w:rsidP="009C4792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Ostali korisnici u iznosu 18.808 kn</w:t>
      </w:r>
      <w:r w:rsidR="004B5CDE">
        <w:rPr>
          <w:rFonts w:ascii="Arial" w:hAnsi="Arial" w:cs="Arial"/>
          <w:sz w:val="24"/>
          <w:szCs w:val="24"/>
        </w:rPr>
        <w:t xml:space="preserve"> što se odnosi na povrate uplata od svjedoka, vještačenja i sudskih tumača.</w:t>
      </w:r>
    </w:p>
    <w:p w:rsidR="00E45D57" w:rsidRPr="0022393F" w:rsidRDefault="00E45D57" w:rsidP="00E45D57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2393F">
        <w:rPr>
          <w:rFonts w:ascii="Arial" w:hAnsi="Arial" w:cs="Arial"/>
          <w:b/>
          <w:bCs/>
          <w:i/>
          <w:sz w:val="24"/>
          <w:szCs w:val="24"/>
        </w:rPr>
        <w:t>BILJEŠKA BROJ 2.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– 148  - RASHODI POSLOVANJA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Rashodi poslovanja ostvareni su u ukupnom iznosu od </w:t>
      </w:r>
      <w:r w:rsidR="0079028B">
        <w:rPr>
          <w:rFonts w:ascii="Arial" w:hAnsi="Arial" w:cs="Arial"/>
          <w:sz w:val="24"/>
          <w:szCs w:val="24"/>
        </w:rPr>
        <w:t>2.382.315.634</w:t>
      </w:r>
      <w:r w:rsidRPr="0022393F">
        <w:rPr>
          <w:rFonts w:ascii="Arial" w:hAnsi="Arial" w:cs="Arial"/>
          <w:sz w:val="24"/>
          <w:szCs w:val="24"/>
        </w:rPr>
        <w:t xml:space="preserve"> kn i </w:t>
      </w:r>
      <w:r w:rsidR="0079028B">
        <w:rPr>
          <w:rFonts w:ascii="Arial" w:hAnsi="Arial" w:cs="Arial"/>
          <w:sz w:val="24"/>
          <w:szCs w:val="24"/>
        </w:rPr>
        <w:t>povećani su za 2,8% u odnosu na prethodno razdoblje.</w:t>
      </w:r>
      <w:r w:rsidRPr="0022393F">
        <w:rPr>
          <w:rFonts w:ascii="Arial" w:hAnsi="Arial" w:cs="Arial"/>
          <w:sz w:val="24"/>
          <w:szCs w:val="24"/>
        </w:rPr>
        <w:t xml:space="preserve"> 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000B32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Ras</w:t>
      </w:r>
      <w:r w:rsidR="0069735E">
        <w:rPr>
          <w:rFonts w:ascii="Arial" w:hAnsi="Arial" w:cs="Arial"/>
          <w:sz w:val="24"/>
          <w:szCs w:val="24"/>
        </w:rPr>
        <w:t>hodi za zaposlene veći su za 2,9</w:t>
      </w:r>
      <w:r w:rsidRPr="0022393F">
        <w:rPr>
          <w:rFonts w:ascii="Arial" w:hAnsi="Arial" w:cs="Arial"/>
          <w:sz w:val="24"/>
          <w:szCs w:val="24"/>
        </w:rPr>
        <w:t>%</w:t>
      </w:r>
      <w:r w:rsidR="0069735E">
        <w:rPr>
          <w:rFonts w:ascii="Arial" w:hAnsi="Arial" w:cs="Arial"/>
          <w:sz w:val="24"/>
          <w:szCs w:val="24"/>
        </w:rPr>
        <w:t xml:space="preserve"> u odnosu na prethodno razdoblje što je rezultat </w:t>
      </w:r>
      <w:r w:rsidRPr="0022393F">
        <w:rPr>
          <w:rFonts w:ascii="Arial" w:hAnsi="Arial" w:cs="Arial"/>
          <w:sz w:val="24"/>
          <w:szCs w:val="24"/>
        </w:rPr>
        <w:t>isplata pasivnih dežurstava pravosudnim</w:t>
      </w:r>
      <w:r w:rsidR="001D4685">
        <w:rPr>
          <w:rFonts w:ascii="Arial" w:hAnsi="Arial" w:cs="Arial"/>
          <w:sz w:val="24"/>
          <w:szCs w:val="24"/>
        </w:rPr>
        <w:t xml:space="preserve"> dužnosnicima u plaći za prosinac 2017.</w:t>
      </w:r>
      <w:r w:rsidRPr="0022393F">
        <w:rPr>
          <w:rFonts w:ascii="Arial" w:hAnsi="Arial" w:cs="Arial"/>
          <w:sz w:val="24"/>
          <w:szCs w:val="24"/>
        </w:rPr>
        <w:t xml:space="preserve"> – </w:t>
      </w:r>
      <w:r w:rsidR="001D4685">
        <w:rPr>
          <w:rFonts w:ascii="Arial" w:hAnsi="Arial" w:cs="Arial"/>
          <w:sz w:val="24"/>
          <w:szCs w:val="24"/>
        </w:rPr>
        <w:t xml:space="preserve">veljača 2018. </w:t>
      </w:r>
      <w:r w:rsidRPr="0022393F">
        <w:rPr>
          <w:rFonts w:ascii="Arial" w:hAnsi="Arial" w:cs="Arial"/>
          <w:sz w:val="24"/>
          <w:szCs w:val="24"/>
        </w:rPr>
        <w:t xml:space="preserve">sukladno dopisu Ministarstva pravosuđa , KLASA: 700-03/17-02/255, URBROJ: 514-03-02-01-02-17-219 od 15. studenog 2017. Isplata naknade za pasivna dežurstva obavljena u vremenu od 08.03.2014. – 31.03.2015. nastupila je </w:t>
      </w:r>
      <w:r w:rsidRPr="0022393F">
        <w:rPr>
          <w:rFonts w:ascii="Arial" w:hAnsi="Arial" w:cs="Arial"/>
          <w:sz w:val="24"/>
          <w:szCs w:val="24"/>
        </w:rPr>
        <w:lastRenderedPageBreak/>
        <w:t>zbog činjenice da tada važećim Pravilnikom o naknadama za dežurstva sudaca, državnih odvjetnika i zamjenika državnih odvjetnika nije bila propisana naknada za obavljena pasivna dežurstva.</w:t>
      </w:r>
      <w:r w:rsidR="00B920BC">
        <w:rPr>
          <w:rFonts w:ascii="Arial" w:hAnsi="Arial" w:cs="Arial"/>
          <w:sz w:val="24"/>
          <w:szCs w:val="24"/>
        </w:rPr>
        <w:t xml:space="preserve"> Vidljivo je i povećanje rashoda za prekovremeni rad budući da je ministar donio odluku o prekovremenom radu zbog rješavanja ovršnih predmeta, zemljišno knjižnih predmeta i sređivanja arhivske građe.</w:t>
      </w:r>
    </w:p>
    <w:p w:rsidR="00ED7EE9" w:rsidRDefault="00ED7EE9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A6277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lavi </w:t>
      </w:r>
      <w:r w:rsidR="00074285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Ministarstvo pravosuđa uzrok povećanja je novo zapošljavanje.</w:t>
      </w:r>
    </w:p>
    <w:p w:rsidR="001D4685" w:rsidRPr="0022393F" w:rsidRDefault="001D4685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000B32" w:rsidRDefault="007F69BB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Materijalni rashodi veći  su za  3</w:t>
      </w:r>
      <w:r w:rsidR="00000B32" w:rsidRPr="0022393F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i ukupno iznose 633.142.343 kn</w:t>
      </w:r>
      <w:r w:rsidR="00D517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posebno se izdvajaju slijedeći rashodi:</w:t>
      </w:r>
    </w:p>
    <w:p w:rsidR="007F69BB" w:rsidRDefault="007F69BB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7F69BB" w:rsidRDefault="00ED7EE9" w:rsidP="007F69B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Službena putovanja koja su veća za 16,7%</w:t>
      </w:r>
      <w:r w:rsidR="00BA7B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razlozi povećanja su organizacije putovanja od strane Vrhovnog suda RH za pojedine suce u NR Kinu, odlazak sudaca, sudskih savjetnika i ostalih službenika na seminare u organizaciji Pravosudne akademije te </w:t>
      </w:r>
      <w:r w:rsidR="0034588C">
        <w:rPr>
          <w:rFonts w:ascii="Arial" w:hAnsi="Arial" w:cs="Arial"/>
          <w:sz w:val="24"/>
          <w:szCs w:val="24"/>
        </w:rPr>
        <w:t>održavanja koordinacija u Ministarstvu pravosuđa uslijed</w:t>
      </w:r>
      <w:r>
        <w:rPr>
          <w:rFonts w:ascii="Arial" w:hAnsi="Arial" w:cs="Arial"/>
          <w:sz w:val="24"/>
          <w:szCs w:val="24"/>
        </w:rPr>
        <w:t xml:space="preserve"> reorganizacije pravosudnog sustava.</w:t>
      </w:r>
      <w:r w:rsidR="001A6E05">
        <w:rPr>
          <w:rFonts w:ascii="Arial" w:hAnsi="Arial" w:cs="Arial"/>
          <w:sz w:val="24"/>
          <w:szCs w:val="24"/>
        </w:rPr>
        <w:t xml:space="preserve"> Veza ovog povećanja reflektira se i na stavci rashoda Stručno usavršavanje zaposlenika.</w:t>
      </w:r>
    </w:p>
    <w:p w:rsidR="001A6E05" w:rsidRDefault="001A6E05" w:rsidP="001A6E05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glavi </w:t>
      </w:r>
      <w:r w:rsidR="00074285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Ministarstvo pravosuđa uzrok povećanja Službenih putovanja od 6% je rezultat odlaska na sjednice Vijeća Europe, Europske komisije, kontrola </w:t>
      </w:r>
      <w:proofErr w:type="spellStart"/>
      <w:r>
        <w:rPr>
          <w:rFonts w:ascii="Arial" w:hAnsi="Arial" w:cs="Arial"/>
          <w:sz w:val="24"/>
          <w:szCs w:val="24"/>
        </w:rPr>
        <w:t>probacijskih</w:t>
      </w:r>
      <w:proofErr w:type="spellEnd"/>
      <w:r>
        <w:rPr>
          <w:rFonts w:ascii="Arial" w:hAnsi="Arial" w:cs="Arial"/>
          <w:sz w:val="24"/>
          <w:szCs w:val="24"/>
        </w:rPr>
        <w:t xml:space="preserve"> ureda po RH, obilazak zatvorskih institucija te zbog održavanja ministarske konferencije Vijeća Europe u Šibeniku.</w:t>
      </w:r>
    </w:p>
    <w:p w:rsidR="001A6E05" w:rsidRPr="001A6E05" w:rsidRDefault="0034588C" w:rsidP="001A6E05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Naknade za prijevoz, za rad na terenu i odvojeni život veći su za 30,1%</w:t>
      </w:r>
      <w:r w:rsidR="00BA7B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razlog tome je promjena članka 5. Izmjena Kolektivnog ugovora za državne službenike i namještenike (NN 12/18) po kojem se naknada na posao i odlazak isplaćuje po 1kn/km umjesto dosadašnjih 0,75kn/km kao i </w:t>
      </w:r>
      <w:r w:rsidR="00A9119B">
        <w:rPr>
          <w:rFonts w:ascii="Arial" w:hAnsi="Arial" w:cs="Arial"/>
          <w:sz w:val="24"/>
          <w:szCs w:val="24"/>
        </w:rPr>
        <w:t>zbog primjene novih zakonskih propisa po kojima se dio naknade prijevoza koji prelazi visinu mjesečne karte smatra oporezivim.</w:t>
      </w:r>
    </w:p>
    <w:p w:rsidR="001A6E05" w:rsidRDefault="001A6E05" w:rsidP="007F69B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Materijal i sirovine koji su veći za 2,2% i većinom se odnosi na </w:t>
      </w:r>
      <w:r w:rsidR="00BA7B50">
        <w:rPr>
          <w:rFonts w:ascii="Arial" w:hAnsi="Arial" w:cs="Arial"/>
          <w:sz w:val="24"/>
          <w:szCs w:val="24"/>
        </w:rPr>
        <w:t xml:space="preserve">Upravu za zatvorski sustav i </w:t>
      </w:r>
      <w:proofErr w:type="spellStart"/>
      <w:r w:rsidR="00BA7B50">
        <w:rPr>
          <w:rFonts w:ascii="Arial" w:hAnsi="Arial" w:cs="Arial"/>
          <w:sz w:val="24"/>
          <w:szCs w:val="24"/>
        </w:rPr>
        <w:t>probaciju</w:t>
      </w:r>
      <w:proofErr w:type="spellEnd"/>
      <w:r w:rsidR="004F29E9">
        <w:rPr>
          <w:rFonts w:ascii="Arial" w:hAnsi="Arial" w:cs="Arial"/>
          <w:sz w:val="24"/>
          <w:szCs w:val="24"/>
        </w:rPr>
        <w:t xml:space="preserve"> zbog nabave namirnica, lijekova i ostale robe za zatvorenike.</w:t>
      </w:r>
    </w:p>
    <w:p w:rsidR="004F29E9" w:rsidRDefault="004F29E9" w:rsidP="007F69B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Energija je veća za 4% čemu je uzrok preseljenje u nove prostorije/zgrade (županijski sudovi u Karlovcu, Velikoj Gorici i Sisku), nabava lož ulja, </w:t>
      </w:r>
      <w:r w:rsidR="00710BA1">
        <w:rPr>
          <w:rFonts w:ascii="Arial" w:hAnsi="Arial" w:cs="Arial"/>
          <w:sz w:val="24"/>
          <w:szCs w:val="24"/>
        </w:rPr>
        <w:t>te povećanje cijena energenata.</w:t>
      </w:r>
    </w:p>
    <w:p w:rsidR="00710BA1" w:rsidRDefault="00F967A0" w:rsidP="007F69B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Materijal i dijelovi za tekuće i investicijsko održavanje koji je veći za 13,4% i uglavnom se odnosi na glavu </w:t>
      </w:r>
      <w:r w:rsidR="0007428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="00BA7B50">
        <w:rPr>
          <w:rFonts w:ascii="Arial" w:hAnsi="Arial" w:cs="Arial"/>
          <w:sz w:val="24"/>
          <w:szCs w:val="24"/>
        </w:rPr>
        <w:t xml:space="preserve">Uprava za zatvorski sustav i </w:t>
      </w:r>
      <w:proofErr w:type="spellStart"/>
      <w:r w:rsidR="00BA7B50">
        <w:rPr>
          <w:rFonts w:ascii="Arial" w:hAnsi="Arial" w:cs="Arial"/>
          <w:sz w:val="24"/>
          <w:szCs w:val="24"/>
        </w:rPr>
        <w:t>probaciju</w:t>
      </w:r>
      <w:proofErr w:type="spellEnd"/>
      <w:r>
        <w:rPr>
          <w:rFonts w:ascii="Arial" w:hAnsi="Arial" w:cs="Arial"/>
          <w:sz w:val="24"/>
          <w:szCs w:val="24"/>
        </w:rPr>
        <w:t xml:space="preserve"> zbog dodatnih troškova održavanja dotrajale opreme i poljoprivrednih strojeva</w:t>
      </w:r>
      <w:r w:rsidR="00BA7B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u manjem dijelu kod ostalih korisnika zbog nabavke materijala za tekuće održavanje (veza je stavka rashoda za Usluge tekućeg i investicijskog održavanja).</w:t>
      </w:r>
    </w:p>
    <w:p w:rsidR="00F967A0" w:rsidRDefault="0028733B" w:rsidP="007F69B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Usluge telefona, po</w:t>
      </w:r>
      <w:r w:rsidR="00DB3D90">
        <w:rPr>
          <w:rFonts w:ascii="Arial" w:hAnsi="Arial" w:cs="Arial"/>
          <w:sz w:val="24"/>
          <w:szCs w:val="24"/>
        </w:rPr>
        <w:t>šte i prijevoza veći su za 4,8%</w:t>
      </w:r>
      <w:r w:rsidR="00F85768">
        <w:rPr>
          <w:rFonts w:ascii="Arial" w:hAnsi="Arial" w:cs="Arial"/>
          <w:sz w:val="24"/>
          <w:szCs w:val="24"/>
        </w:rPr>
        <w:t>,</w:t>
      </w:r>
      <w:r w:rsidR="00DB3D90">
        <w:rPr>
          <w:rFonts w:ascii="Arial" w:hAnsi="Arial" w:cs="Arial"/>
          <w:sz w:val="24"/>
          <w:szCs w:val="24"/>
        </w:rPr>
        <w:t xml:space="preserve"> a razlog je povećanje cijene usluga poštarine i fiksne telefonije temeljem sklopljenih okvirnih sporazuma Središnjeg državnog ureda za središnju javnu nabavu te većeg broja pošiljki i načina dostave spisa na niže sudove koji jamči višu razinu sigurnosti – sukladno naputku Vrhovnog suda RH od 02. listopada 2018.</w:t>
      </w:r>
    </w:p>
    <w:p w:rsidR="004743FC" w:rsidRDefault="00321D30" w:rsidP="007F69B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Usluge promidžbe i informiranja veće su za 19,7%</w:t>
      </w:r>
      <w:r w:rsidR="00F857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razlog </w:t>
      </w:r>
      <w:r w:rsidR="00F85768">
        <w:rPr>
          <w:rFonts w:ascii="Arial" w:hAnsi="Arial" w:cs="Arial"/>
          <w:sz w:val="24"/>
          <w:szCs w:val="24"/>
        </w:rPr>
        <w:t>je objava natječaja u Narodnim n</w:t>
      </w:r>
      <w:r>
        <w:rPr>
          <w:rFonts w:ascii="Arial" w:hAnsi="Arial" w:cs="Arial"/>
          <w:sz w:val="24"/>
          <w:szCs w:val="24"/>
        </w:rPr>
        <w:t>ovinama, praćenje globalnih i lokalnih portala (medija), RTV pristojbe, tečajevi za projekt ZK – što se najvećim dijelom odnosi na glavu 11005 Ministarstvo pravosuđa.</w:t>
      </w:r>
    </w:p>
    <w:p w:rsidR="00321D30" w:rsidRDefault="005D35C1" w:rsidP="007F69B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Komunalne usluge koje su veće za 6%</w:t>
      </w:r>
      <w:r w:rsidR="00F857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razlog je obveza plaćanja komunalnih i vodnih naknada po rješenjima gradova i Hrvatskih voda koje se u 2017. godini nisu plaćale.</w:t>
      </w:r>
    </w:p>
    <w:p w:rsidR="005D35C1" w:rsidRDefault="005D35C1" w:rsidP="007F69B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Zakupnine i najamnine koje su veće za 3,9%</w:t>
      </w:r>
      <w:r w:rsidR="00F857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razlog je uputa Ministarstva pravosuđa od 29.05.2017. o najmu multifunkcionalnih uređaja za provođenje projekta upravljanja ispisom.</w:t>
      </w:r>
    </w:p>
    <w:p w:rsidR="005D35C1" w:rsidRDefault="003B7AAF" w:rsidP="007F69B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Intelektualne i osobne usluge koje su veće za 5,6% (najvećim dijelom na glavama </w:t>
      </w:r>
      <w:r w:rsidR="00074285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 xml:space="preserve"> Općinski sudovi i </w:t>
      </w:r>
      <w:r w:rsidR="00074285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Općinska državna odvjetništva)</w:t>
      </w:r>
      <w:r w:rsidR="00F857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odnose se na usluge vještačenja i usluge odvjetnika po službenoj dužnosti.</w:t>
      </w:r>
    </w:p>
    <w:p w:rsidR="00CC0C2D" w:rsidRPr="00CC0C2D" w:rsidRDefault="003B7AAF" w:rsidP="00CC0C2D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Naknade za rad predstavničkih i izvršnih tijela, povjerenstava i slično veće su za 3,9%. Veći dio odnosi se na </w:t>
      </w:r>
      <w:r w:rsidR="00A6277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lavu </w:t>
      </w:r>
      <w:r w:rsidR="002D3111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 xml:space="preserve"> Općinski sudovi za izlaz sudaca i službenika na očevide te</w:t>
      </w:r>
      <w:r w:rsidR="00F857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="00A6277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lavu </w:t>
      </w:r>
      <w:r w:rsidR="002D311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="00F85768">
        <w:rPr>
          <w:rFonts w:ascii="Arial" w:hAnsi="Arial" w:cs="Arial"/>
          <w:sz w:val="24"/>
          <w:szCs w:val="24"/>
        </w:rPr>
        <w:t xml:space="preserve">Uprava za zatvorski sustav i </w:t>
      </w:r>
      <w:proofErr w:type="spellStart"/>
      <w:r w:rsidR="00F85768">
        <w:rPr>
          <w:rFonts w:ascii="Arial" w:hAnsi="Arial" w:cs="Arial"/>
          <w:sz w:val="24"/>
          <w:szCs w:val="24"/>
        </w:rPr>
        <w:t>probaciju</w:t>
      </w:r>
      <w:proofErr w:type="spellEnd"/>
      <w:r>
        <w:rPr>
          <w:rFonts w:ascii="Arial" w:hAnsi="Arial" w:cs="Arial"/>
          <w:sz w:val="24"/>
          <w:szCs w:val="24"/>
        </w:rPr>
        <w:t xml:space="preserve"> za naknade za rad osobama lišenim slobode.</w:t>
      </w:r>
    </w:p>
    <w:p w:rsidR="003B7AAF" w:rsidRPr="0022393F" w:rsidRDefault="00C67530" w:rsidP="007F69B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Ostali nespomenuti rashodi poslovanja koji su veći za 59,1%</w:t>
      </w:r>
      <w:r w:rsidR="00F857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najveći dio povećanja odnosi se na OS Varaždin (46.875 kn) za troškove ležarine automobila od 2011.-2015. </w:t>
      </w:r>
      <w:r w:rsidR="00904E99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oji je bio predmetom u jednom sudskom postupku. Ostatak </w:t>
      </w:r>
      <w:r w:rsidR="00904E99">
        <w:rPr>
          <w:rFonts w:ascii="Arial" w:hAnsi="Arial" w:cs="Arial"/>
          <w:sz w:val="24"/>
          <w:szCs w:val="24"/>
        </w:rPr>
        <w:t>se odnosi na troškove vijenaca, parkirnih karata, zamjena auto guma i sl.</w:t>
      </w:r>
    </w:p>
    <w:p w:rsidR="00000B32" w:rsidRDefault="00000B32" w:rsidP="00000B32">
      <w:pPr>
        <w:pStyle w:val="Podnoje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4"/>
          <w:szCs w:val="24"/>
        </w:rPr>
      </w:pPr>
    </w:p>
    <w:p w:rsidR="002D3111" w:rsidRPr="0022393F" w:rsidRDefault="002D3111" w:rsidP="00000B32">
      <w:pPr>
        <w:pStyle w:val="Podnoje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4"/>
          <w:szCs w:val="24"/>
        </w:rPr>
      </w:pP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-  193 – FINANCIJSKI RASHODI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Financijski rashodi ostvareni su u ukupnom iznosu od 1.</w:t>
      </w:r>
      <w:r w:rsidR="00F555EB">
        <w:rPr>
          <w:rFonts w:ascii="Arial" w:hAnsi="Arial" w:cs="Arial"/>
          <w:sz w:val="24"/>
          <w:szCs w:val="24"/>
        </w:rPr>
        <w:t>924.235</w:t>
      </w:r>
      <w:r w:rsidR="003D363A" w:rsidRPr="0022393F">
        <w:rPr>
          <w:rFonts w:ascii="Arial" w:hAnsi="Arial" w:cs="Arial"/>
          <w:sz w:val="24"/>
          <w:szCs w:val="24"/>
        </w:rPr>
        <w:t xml:space="preserve"> </w:t>
      </w:r>
      <w:r w:rsidRPr="0022393F">
        <w:rPr>
          <w:rFonts w:ascii="Arial" w:hAnsi="Arial" w:cs="Arial"/>
          <w:sz w:val="24"/>
          <w:szCs w:val="24"/>
        </w:rPr>
        <w:t xml:space="preserve">kn </w:t>
      </w:r>
      <w:r w:rsidR="00F555EB">
        <w:rPr>
          <w:rFonts w:ascii="Arial" w:hAnsi="Arial" w:cs="Arial"/>
          <w:sz w:val="24"/>
          <w:szCs w:val="24"/>
        </w:rPr>
        <w:t>i veći su za 27,3% od prethodnog razdoblja</w:t>
      </w:r>
      <w:r w:rsidR="002D3111">
        <w:rPr>
          <w:rFonts w:ascii="Arial" w:hAnsi="Arial" w:cs="Arial"/>
          <w:sz w:val="24"/>
          <w:szCs w:val="24"/>
        </w:rPr>
        <w:t>,</w:t>
      </w:r>
      <w:r w:rsidR="00F555EB">
        <w:rPr>
          <w:rFonts w:ascii="Arial" w:hAnsi="Arial" w:cs="Arial"/>
          <w:sz w:val="24"/>
          <w:szCs w:val="24"/>
        </w:rPr>
        <w:t xml:space="preserve"> a odnose se na naknade bankama za usluge </w:t>
      </w:r>
      <w:r w:rsidRPr="0022393F">
        <w:rPr>
          <w:rFonts w:ascii="Arial" w:hAnsi="Arial" w:cs="Arial"/>
          <w:sz w:val="24"/>
          <w:szCs w:val="24"/>
        </w:rPr>
        <w:t xml:space="preserve">platnog prometa, negativnih tečajnih razlika, zateznih kamata i sl. </w:t>
      </w:r>
      <w:r w:rsidR="00A6277F">
        <w:rPr>
          <w:rFonts w:ascii="Arial" w:hAnsi="Arial" w:cs="Arial"/>
          <w:sz w:val="24"/>
          <w:szCs w:val="24"/>
        </w:rPr>
        <w:t>Najveće povećanje iskazala je G</w:t>
      </w:r>
      <w:r w:rsidR="00F555EB">
        <w:rPr>
          <w:rFonts w:ascii="Arial" w:hAnsi="Arial" w:cs="Arial"/>
          <w:sz w:val="24"/>
          <w:szCs w:val="24"/>
        </w:rPr>
        <w:t xml:space="preserve">lava </w:t>
      </w:r>
      <w:r w:rsidR="002D3111">
        <w:rPr>
          <w:rFonts w:ascii="Arial" w:hAnsi="Arial" w:cs="Arial"/>
          <w:sz w:val="24"/>
          <w:szCs w:val="24"/>
        </w:rPr>
        <w:t>30</w:t>
      </w:r>
      <w:r w:rsidR="00F555EB">
        <w:rPr>
          <w:rFonts w:ascii="Arial" w:hAnsi="Arial" w:cs="Arial"/>
          <w:sz w:val="24"/>
          <w:szCs w:val="24"/>
        </w:rPr>
        <w:t xml:space="preserve"> – DORH za bankarske usluge prilikom inozemnih plaćanja što će se u ovoj godini</w:t>
      </w:r>
      <w:r w:rsidR="002D3111">
        <w:rPr>
          <w:rFonts w:ascii="Arial" w:hAnsi="Arial" w:cs="Arial"/>
          <w:sz w:val="24"/>
          <w:szCs w:val="24"/>
        </w:rPr>
        <w:t>,</w:t>
      </w:r>
      <w:r w:rsidR="00F555EB">
        <w:rPr>
          <w:rFonts w:ascii="Arial" w:hAnsi="Arial" w:cs="Arial"/>
          <w:sz w:val="24"/>
          <w:szCs w:val="24"/>
        </w:rPr>
        <w:t xml:space="preserve"> sukladno nalogu Ministarstva financija</w:t>
      </w:r>
      <w:r w:rsidR="002D3111">
        <w:rPr>
          <w:rFonts w:ascii="Arial" w:hAnsi="Arial" w:cs="Arial"/>
          <w:sz w:val="24"/>
          <w:szCs w:val="24"/>
        </w:rPr>
        <w:t>,</w:t>
      </w:r>
      <w:r w:rsidR="00F555EB">
        <w:rPr>
          <w:rFonts w:ascii="Arial" w:hAnsi="Arial" w:cs="Arial"/>
          <w:sz w:val="24"/>
          <w:szCs w:val="24"/>
        </w:rPr>
        <w:t xml:space="preserve"> pokušati smanjiti.</w:t>
      </w:r>
    </w:p>
    <w:p w:rsidR="00000B32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2D3111" w:rsidRPr="0022393F" w:rsidRDefault="002D3111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 xml:space="preserve">AOP -  246 – NAKNADE GRAĐANIMA I KUĆANSTVIMA NA TEMELJU 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OSIGURANJA I DRUGE NAKNADE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>Naknade su ostvarene u ukupnom iznosu od 7.</w:t>
      </w:r>
      <w:r w:rsidR="00BE6993">
        <w:rPr>
          <w:rFonts w:ascii="Arial" w:hAnsi="Arial" w:cs="Arial"/>
          <w:bCs/>
          <w:sz w:val="24"/>
          <w:szCs w:val="24"/>
        </w:rPr>
        <w:t>377.354</w:t>
      </w:r>
      <w:r w:rsidR="00A6277F">
        <w:rPr>
          <w:rFonts w:ascii="Arial" w:hAnsi="Arial" w:cs="Arial"/>
          <w:bCs/>
          <w:sz w:val="24"/>
          <w:szCs w:val="24"/>
        </w:rPr>
        <w:t xml:space="preserve"> kn i odnose se u cijelosti na G</w:t>
      </w:r>
      <w:r w:rsidRPr="0022393F">
        <w:rPr>
          <w:rFonts w:ascii="Arial" w:hAnsi="Arial" w:cs="Arial"/>
          <w:bCs/>
          <w:sz w:val="24"/>
          <w:szCs w:val="24"/>
        </w:rPr>
        <w:t>lavu</w:t>
      </w:r>
      <w:r w:rsidR="00BE6993">
        <w:rPr>
          <w:rFonts w:ascii="Arial" w:hAnsi="Arial" w:cs="Arial"/>
          <w:bCs/>
          <w:sz w:val="24"/>
          <w:szCs w:val="24"/>
        </w:rPr>
        <w:t xml:space="preserve"> 05 – Ministarstvo pravosuđa za </w:t>
      </w:r>
      <w:r w:rsidRPr="0022393F">
        <w:rPr>
          <w:rFonts w:ascii="Arial" w:hAnsi="Arial" w:cs="Arial"/>
          <w:bCs/>
          <w:sz w:val="24"/>
          <w:szCs w:val="24"/>
        </w:rPr>
        <w:t>naknade za neutemeljena uhićenja pritvorenika, nagodbe, parnični troškovi, ustupanje vođenja postupaka pred drugim nadležnim institucijama (delegacije) i dr.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</w:p>
    <w:p w:rsidR="002D3111" w:rsidRDefault="002D3111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-  257 – OSTALI RASHODI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Ostvareni su u ukupnom iznosu od </w:t>
      </w:r>
      <w:r w:rsidR="009F0645">
        <w:rPr>
          <w:rFonts w:ascii="Arial" w:hAnsi="Arial" w:cs="Arial"/>
          <w:bCs/>
          <w:sz w:val="24"/>
          <w:szCs w:val="24"/>
        </w:rPr>
        <w:t>4.290.222</w:t>
      </w:r>
      <w:r w:rsidRPr="0022393F">
        <w:rPr>
          <w:rFonts w:ascii="Arial" w:hAnsi="Arial" w:cs="Arial"/>
          <w:bCs/>
          <w:sz w:val="24"/>
          <w:szCs w:val="24"/>
        </w:rPr>
        <w:t xml:space="preserve"> kn. Veći iznosi odnose se na: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</w:p>
    <w:p w:rsidR="00000B32" w:rsidRPr="0022393F" w:rsidRDefault="00000B32" w:rsidP="00000B32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Glava 05 - Ministarstvo pravosuđa u iznosu od </w:t>
      </w:r>
      <w:r w:rsidR="009F0645">
        <w:rPr>
          <w:rFonts w:ascii="Arial" w:hAnsi="Arial" w:cs="Arial"/>
          <w:bCs/>
          <w:sz w:val="24"/>
          <w:szCs w:val="24"/>
        </w:rPr>
        <w:t>2.044.390</w:t>
      </w:r>
      <w:r w:rsidR="00F76365">
        <w:rPr>
          <w:rFonts w:ascii="Arial" w:hAnsi="Arial" w:cs="Arial"/>
          <w:bCs/>
          <w:sz w:val="24"/>
          <w:szCs w:val="24"/>
        </w:rPr>
        <w:t xml:space="preserve"> kn </w:t>
      </w:r>
    </w:p>
    <w:p w:rsidR="003D363A" w:rsidRPr="0022393F" w:rsidRDefault="003D363A" w:rsidP="003D363A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Glava 10  - Uprava za zatvorski sustav i </w:t>
      </w:r>
      <w:proofErr w:type="spellStart"/>
      <w:r w:rsidRPr="0022393F">
        <w:rPr>
          <w:rFonts w:ascii="Arial" w:hAnsi="Arial" w:cs="Arial"/>
          <w:bCs/>
          <w:sz w:val="24"/>
          <w:szCs w:val="24"/>
        </w:rPr>
        <w:t>probaciju</w:t>
      </w:r>
      <w:proofErr w:type="spellEnd"/>
      <w:r w:rsidRPr="0022393F">
        <w:rPr>
          <w:rFonts w:ascii="Arial" w:hAnsi="Arial" w:cs="Arial"/>
          <w:bCs/>
          <w:sz w:val="24"/>
          <w:szCs w:val="24"/>
        </w:rPr>
        <w:t xml:space="preserve"> u iznosu od </w:t>
      </w:r>
      <w:r w:rsidR="009F0645">
        <w:rPr>
          <w:rFonts w:ascii="Arial" w:hAnsi="Arial" w:cs="Arial"/>
          <w:bCs/>
          <w:sz w:val="24"/>
          <w:szCs w:val="24"/>
        </w:rPr>
        <w:t>2.245.832</w:t>
      </w:r>
      <w:r w:rsidRPr="0022393F">
        <w:rPr>
          <w:rFonts w:ascii="Arial" w:hAnsi="Arial" w:cs="Arial"/>
          <w:bCs/>
          <w:sz w:val="24"/>
          <w:szCs w:val="24"/>
        </w:rPr>
        <w:t xml:space="preserve"> kn dobivenih iz lutrijskih sredstava odlukom Vlade RH (</w:t>
      </w:r>
      <w:r w:rsidRPr="0022393F">
        <w:rPr>
          <w:rFonts w:ascii="Arial" w:hAnsi="Arial" w:cs="Arial"/>
          <w:sz w:val="24"/>
          <w:szCs w:val="24"/>
        </w:rPr>
        <w:t>isplate udrugama, prema sklopljenim ugovorima za provedbu odobrenih projekata/programa).</w:t>
      </w:r>
    </w:p>
    <w:p w:rsidR="00074285" w:rsidRDefault="00074285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2393F">
        <w:rPr>
          <w:rFonts w:ascii="Arial" w:hAnsi="Arial" w:cs="Arial"/>
          <w:b/>
          <w:bCs/>
          <w:i/>
          <w:sz w:val="24"/>
          <w:szCs w:val="24"/>
        </w:rPr>
        <w:t>BILJEŠKA BROJ 3.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-  289 – PRIHODI OD PRODAJE NEFINANCIJSKE IMOVINE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Ovi prihodi ostvareni </w:t>
      </w:r>
      <w:r w:rsidR="003D363A" w:rsidRPr="0022393F">
        <w:rPr>
          <w:rFonts w:ascii="Arial" w:hAnsi="Arial" w:cs="Arial"/>
          <w:sz w:val="24"/>
          <w:szCs w:val="24"/>
        </w:rPr>
        <w:t xml:space="preserve">su </w:t>
      </w:r>
      <w:r w:rsidRPr="0022393F">
        <w:rPr>
          <w:rFonts w:ascii="Arial" w:hAnsi="Arial" w:cs="Arial"/>
          <w:sz w:val="24"/>
          <w:szCs w:val="24"/>
        </w:rPr>
        <w:t xml:space="preserve">u ukupnom iznosu od </w:t>
      </w:r>
      <w:r w:rsidR="0042043E">
        <w:rPr>
          <w:rFonts w:ascii="Arial" w:hAnsi="Arial" w:cs="Arial"/>
          <w:sz w:val="24"/>
          <w:szCs w:val="24"/>
        </w:rPr>
        <w:t>191.454</w:t>
      </w:r>
      <w:r w:rsidR="003D363A" w:rsidRPr="0022393F">
        <w:rPr>
          <w:rFonts w:ascii="Arial" w:hAnsi="Arial" w:cs="Arial"/>
          <w:sz w:val="24"/>
          <w:szCs w:val="24"/>
        </w:rPr>
        <w:t xml:space="preserve"> </w:t>
      </w:r>
      <w:r w:rsidRPr="0022393F">
        <w:rPr>
          <w:rFonts w:ascii="Arial" w:hAnsi="Arial" w:cs="Arial"/>
          <w:sz w:val="24"/>
          <w:szCs w:val="24"/>
        </w:rPr>
        <w:t>kn, a na</w:t>
      </w:r>
      <w:r w:rsidR="00A6277F">
        <w:rPr>
          <w:rFonts w:ascii="Arial" w:hAnsi="Arial" w:cs="Arial"/>
          <w:sz w:val="24"/>
          <w:szCs w:val="24"/>
        </w:rPr>
        <w:t>jvećim dijelom ostvareni su na G</w:t>
      </w:r>
      <w:r w:rsidRPr="0022393F">
        <w:rPr>
          <w:rFonts w:ascii="Arial" w:hAnsi="Arial" w:cs="Arial"/>
          <w:sz w:val="24"/>
          <w:szCs w:val="24"/>
        </w:rPr>
        <w:t xml:space="preserve">lavi 10 – </w:t>
      </w:r>
      <w:r w:rsidR="003D363A" w:rsidRPr="0022393F">
        <w:rPr>
          <w:rFonts w:ascii="Arial" w:hAnsi="Arial" w:cs="Arial"/>
          <w:sz w:val="24"/>
          <w:szCs w:val="24"/>
        </w:rPr>
        <w:t xml:space="preserve">Uprava za zatvorski sustav i </w:t>
      </w:r>
      <w:proofErr w:type="spellStart"/>
      <w:r w:rsidR="003D363A" w:rsidRPr="0022393F">
        <w:rPr>
          <w:rFonts w:ascii="Arial" w:hAnsi="Arial" w:cs="Arial"/>
          <w:sz w:val="24"/>
          <w:szCs w:val="24"/>
        </w:rPr>
        <w:t>probaciju</w:t>
      </w:r>
      <w:proofErr w:type="spellEnd"/>
      <w:r w:rsidRPr="0022393F">
        <w:rPr>
          <w:rFonts w:ascii="Arial" w:hAnsi="Arial" w:cs="Arial"/>
          <w:sz w:val="24"/>
          <w:szCs w:val="24"/>
        </w:rPr>
        <w:t xml:space="preserve"> u iznosu od </w:t>
      </w:r>
      <w:r w:rsidR="0042043E">
        <w:rPr>
          <w:rFonts w:ascii="Arial" w:hAnsi="Arial" w:cs="Arial"/>
          <w:sz w:val="24"/>
          <w:szCs w:val="24"/>
        </w:rPr>
        <w:t>178.544</w:t>
      </w:r>
      <w:r w:rsidRPr="0022393F">
        <w:rPr>
          <w:rFonts w:ascii="Arial" w:hAnsi="Arial" w:cs="Arial"/>
          <w:sz w:val="24"/>
          <w:szCs w:val="24"/>
        </w:rPr>
        <w:t xml:space="preserve"> kn</w:t>
      </w:r>
      <w:r w:rsidR="003D363A" w:rsidRPr="0022393F">
        <w:rPr>
          <w:rFonts w:ascii="Arial" w:hAnsi="Arial" w:cs="Arial"/>
          <w:sz w:val="24"/>
          <w:szCs w:val="24"/>
        </w:rPr>
        <w:t xml:space="preserve">, a </w:t>
      </w:r>
      <w:r w:rsidRPr="0022393F">
        <w:rPr>
          <w:rFonts w:ascii="Arial" w:hAnsi="Arial" w:cs="Arial"/>
          <w:sz w:val="24"/>
          <w:szCs w:val="24"/>
        </w:rPr>
        <w:t xml:space="preserve">odnose </w:t>
      </w:r>
      <w:r w:rsidR="003D363A" w:rsidRPr="0022393F">
        <w:rPr>
          <w:rFonts w:ascii="Arial" w:hAnsi="Arial" w:cs="Arial"/>
          <w:sz w:val="24"/>
          <w:szCs w:val="24"/>
        </w:rPr>
        <w:t xml:space="preserve">se </w:t>
      </w:r>
      <w:r w:rsidRPr="0022393F">
        <w:rPr>
          <w:rFonts w:ascii="Arial" w:hAnsi="Arial" w:cs="Arial"/>
          <w:sz w:val="24"/>
          <w:szCs w:val="24"/>
        </w:rPr>
        <w:t>na prihode ostvarene prodajom osnovnog stada</w:t>
      </w:r>
      <w:r w:rsidR="0042043E">
        <w:rPr>
          <w:rFonts w:ascii="Arial" w:hAnsi="Arial" w:cs="Arial"/>
          <w:sz w:val="24"/>
          <w:szCs w:val="24"/>
        </w:rPr>
        <w:t xml:space="preserve"> </w:t>
      </w:r>
      <w:r w:rsidR="00074285">
        <w:rPr>
          <w:rFonts w:ascii="Arial" w:hAnsi="Arial" w:cs="Arial"/>
          <w:sz w:val="24"/>
          <w:szCs w:val="24"/>
        </w:rPr>
        <w:t xml:space="preserve">u </w:t>
      </w:r>
      <w:r w:rsidR="00074285">
        <w:rPr>
          <w:rFonts w:ascii="Arial" w:hAnsi="Arial" w:cs="Arial"/>
          <w:sz w:val="24"/>
          <w:szCs w:val="24"/>
        </w:rPr>
        <w:lastRenderedPageBreak/>
        <w:t>kaznionicama u</w:t>
      </w:r>
      <w:r w:rsidR="0042043E">
        <w:rPr>
          <w:rFonts w:ascii="Arial" w:hAnsi="Arial" w:cs="Arial"/>
          <w:sz w:val="24"/>
          <w:szCs w:val="24"/>
        </w:rPr>
        <w:t xml:space="preserve"> Lepoglavi i </w:t>
      </w:r>
      <w:proofErr w:type="spellStart"/>
      <w:r w:rsidR="0042043E">
        <w:rPr>
          <w:rFonts w:ascii="Arial" w:hAnsi="Arial" w:cs="Arial"/>
          <w:sz w:val="24"/>
          <w:szCs w:val="24"/>
        </w:rPr>
        <w:t>Valturi</w:t>
      </w:r>
      <w:proofErr w:type="spellEnd"/>
      <w:r w:rsidRPr="0022393F">
        <w:rPr>
          <w:rFonts w:ascii="Arial" w:hAnsi="Arial" w:cs="Arial"/>
          <w:sz w:val="24"/>
          <w:szCs w:val="24"/>
        </w:rPr>
        <w:t>, prijevoznih sredstava</w:t>
      </w:r>
      <w:r w:rsidR="0042043E">
        <w:rPr>
          <w:rFonts w:ascii="Arial" w:hAnsi="Arial" w:cs="Arial"/>
          <w:sz w:val="24"/>
          <w:szCs w:val="24"/>
        </w:rPr>
        <w:t xml:space="preserve"> (Zatvori u Osijeku i Puli)</w:t>
      </w:r>
      <w:r w:rsidRPr="0022393F">
        <w:rPr>
          <w:rFonts w:ascii="Arial" w:hAnsi="Arial" w:cs="Arial"/>
          <w:sz w:val="24"/>
          <w:szCs w:val="24"/>
        </w:rPr>
        <w:t>, prodaje uređaja, strojeva i opreme</w:t>
      </w:r>
      <w:r w:rsidR="0042043E">
        <w:rPr>
          <w:rFonts w:ascii="Arial" w:hAnsi="Arial" w:cs="Arial"/>
          <w:sz w:val="24"/>
          <w:szCs w:val="24"/>
        </w:rPr>
        <w:t xml:space="preserve"> (Kaznion</w:t>
      </w:r>
      <w:r w:rsidR="00074285">
        <w:rPr>
          <w:rFonts w:ascii="Arial" w:hAnsi="Arial" w:cs="Arial"/>
          <w:sz w:val="24"/>
          <w:szCs w:val="24"/>
        </w:rPr>
        <w:t>ica i Odgojni zavod u Turopolju,</w:t>
      </w:r>
      <w:r w:rsidR="0042043E">
        <w:rPr>
          <w:rFonts w:ascii="Arial" w:hAnsi="Arial" w:cs="Arial"/>
          <w:sz w:val="24"/>
          <w:szCs w:val="24"/>
        </w:rPr>
        <w:t xml:space="preserve"> Kaznionica u </w:t>
      </w:r>
      <w:proofErr w:type="spellStart"/>
      <w:r w:rsidR="0042043E">
        <w:rPr>
          <w:rFonts w:ascii="Arial" w:hAnsi="Arial" w:cs="Arial"/>
          <w:sz w:val="24"/>
          <w:szCs w:val="24"/>
        </w:rPr>
        <w:t>Valturi</w:t>
      </w:r>
      <w:proofErr w:type="spellEnd"/>
      <w:r w:rsidR="0042043E">
        <w:rPr>
          <w:rFonts w:ascii="Arial" w:hAnsi="Arial" w:cs="Arial"/>
          <w:sz w:val="24"/>
          <w:szCs w:val="24"/>
        </w:rPr>
        <w:t>, Zatvor u Zagrebu)</w:t>
      </w:r>
      <w:r w:rsidRPr="0022393F">
        <w:rPr>
          <w:rFonts w:ascii="Arial" w:hAnsi="Arial" w:cs="Arial"/>
          <w:sz w:val="24"/>
          <w:szCs w:val="24"/>
        </w:rPr>
        <w:t>.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Ostali proračunski korisnici ostvarili su pri</w:t>
      </w:r>
      <w:r w:rsidR="00074285">
        <w:rPr>
          <w:rFonts w:ascii="Arial" w:hAnsi="Arial" w:cs="Arial"/>
          <w:sz w:val="24"/>
          <w:szCs w:val="24"/>
        </w:rPr>
        <w:t>hode prodajom službenih vozila,</w:t>
      </w:r>
      <w:r w:rsidRPr="0022393F">
        <w:rPr>
          <w:rFonts w:ascii="Arial" w:hAnsi="Arial" w:cs="Arial"/>
          <w:sz w:val="24"/>
          <w:szCs w:val="24"/>
        </w:rPr>
        <w:t xml:space="preserve"> uredske i komunikacijske opreme.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3D363A" w:rsidRPr="0022393F" w:rsidRDefault="003D363A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2393F">
        <w:rPr>
          <w:rFonts w:ascii="Arial" w:hAnsi="Arial" w:cs="Arial"/>
          <w:b/>
          <w:bCs/>
          <w:i/>
          <w:sz w:val="24"/>
          <w:szCs w:val="24"/>
        </w:rPr>
        <w:t>BILJEŠKA BROJ 4.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-  341 – RASHODI ZA NABAVU NEFINANCIJSKE IMOVINE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Navedeni rashodi ostvareni su u ukupnom iznosu od  </w:t>
      </w:r>
      <w:r w:rsidR="002B42E8">
        <w:rPr>
          <w:rFonts w:ascii="Arial" w:hAnsi="Arial" w:cs="Arial"/>
          <w:sz w:val="24"/>
          <w:szCs w:val="24"/>
        </w:rPr>
        <w:t>119.381.040</w:t>
      </w:r>
      <w:r w:rsidRPr="0022393F">
        <w:rPr>
          <w:rFonts w:ascii="Arial" w:hAnsi="Arial" w:cs="Arial"/>
          <w:sz w:val="24"/>
          <w:szCs w:val="24"/>
        </w:rPr>
        <w:t xml:space="preserve"> kn od čega: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000B32" w:rsidRPr="00D258F2" w:rsidRDefault="00000B32" w:rsidP="00000B32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D258F2">
        <w:rPr>
          <w:rFonts w:ascii="Arial" w:hAnsi="Arial" w:cs="Arial"/>
          <w:sz w:val="24"/>
          <w:szCs w:val="24"/>
        </w:rPr>
        <w:t xml:space="preserve">na Glavi 05 – Ministarstvo pravosuđa </w:t>
      </w:r>
      <w:r w:rsidR="002B42E8" w:rsidRPr="00D258F2">
        <w:rPr>
          <w:rFonts w:ascii="Arial" w:hAnsi="Arial" w:cs="Arial"/>
          <w:sz w:val="24"/>
          <w:szCs w:val="24"/>
        </w:rPr>
        <w:t>114.907.553</w:t>
      </w:r>
      <w:r w:rsidR="00D258F2" w:rsidRPr="00D258F2">
        <w:rPr>
          <w:rFonts w:ascii="Arial" w:hAnsi="Arial" w:cs="Arial"/>
          <w:sz w:val="24"/>
          <w:szCs w:val="24"/>
        </w:rPr>
        <w:t xml:space="preserve"> kn za opremu</w:t>
      </w:r>
      <w:r w:rsidRPr="00D258F2">
        <w:rPr>
          <w:rFonts w:ascii="Arial" w:hAnsi="Arial" w:cs="Arial"/>
          <w:sz w:val="24"/>
          <w:szCs w:val="24"/>
        </w:rPr>
        <w:t xml:space="preserve"> za održavanje i zaštitu (klima uređaji u pravosudnim tijelima i zatvorskom sustavu, skeneri, uređaji i strojevi u zatvorskom sustavu, </w:t>
      </w:r>
      <w:r w:rsidR="00D258F2">
        <w:rPr>
          <w:rFonts w:ascii="Arial" w:hAnsi="Arial" w:cs="Arial"/>
          <w:sz w:val="24"/>
          <w:szCs w:val="24"/>
        </w:rPr>
        <w:t xml:space="preserve">pištolji, izrada rešetaka i metalnih vrata u Kaznionici Glina i </w:t>
      </w:r>
      <w:r w:rsidR="00074285">
        <w:rPr>
          <w:rFonts w:ascii="Arial" w:hAnsi="Arial" w:cs="Arial"/>
          <w:sz w:val="24"/>
          <w:szCs w:val="24"/>
        </w:rPr>
        <w:t xml:space="preserve">Kaznionica u </w:t>
      </w:r>
      <w:r w:rsidR="00D258F2">
        <w:rPr>
          <w:rFonts w:ascii="Arial" w:hAnsi="Arial" w:cs="Arial"/>
          <w:sz w:val="24"/>
          <w:szCs w:val="24"/>
        </w:rPr>
        <w:t>Lepoglav</w:t>
      </w:r>
      <w:r w:rsidR="00074285">
        <w:rPr>
          <w:rFonts w:ascii="Arial" w:hAnsi="Arial" w:cs="Arial"/>
          <w:sz w:val="24"/>
          <w:szCs w:val="24"/>
        </w:rPr>
        <w:t>i</w:t>
      </w:r>
      <w:r w:rsidR="00D258F2">
        <w:rPr>
          <w:rFonts w:ascii="Arial" w:hAnsi="Arial" w:cs="Arial"/>
          <w:sz w:val="24"/>
          <w:szCs w:val="24"/>
        </w:rPr>
        <w:t>).</w:t>
      </w:r>
    </w:p>
    <w:p w:rsidR="00000B32" w:rsidRPr="00D258F2" w:rsidRDefault="00000B32" w:rsidP="00000B32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 Glavi 10 – </w:t>
      </w:r>
      <w:r w:rsidR="007D6C1E">
        <w:rPr>
          <w:rFonts w:ascii="Arial" w:hAnsi="Arial" w:cs="Arial"/>
          <w:sz w:val="24"/>
          <w:szCs w:val="24"/>
        </w:rPr>
        <w:t xml:space="preserve">Uprava za zatvorski sustav i </w:t>
      </w:r>
      <w:proofErr w:type="spellStart"/>
      <w:r w:rsidR="007D6C1E">
        <w:rPr>
          <w:rFonts w:ascii="Arial" w:hAnsi="Arial" w:cs="Arial"/>
          <w:sz w:val="24"/>
          <w:szCs w:val="24"/>
        </w:rPr>
        <w:t>probaciju</w:t>
      </w:r>
      <w:proofErr w:type="spellEnd"/>
      <w:r w:rsidRPr="0022393F">
        <w:rPr>
          <w:rFonts w:ascii="Arial" w:hAnsi="Arial" w:cs="Arial"/>
          <w:sz w:val="24"/>
          <w:szCs w:val="24"/>
        </w:rPr>
        <w:t xml:space="preserve"> </w:t>
      </w:r>
      <w:r w:rsidR="002B42E8">
        <w:rPr>
          <w:rFonts w:ascii="Arial" w:hAnsi="Arial" w:cs="Arial"/>
          <w:sz w:val="24"/>
          <w:szCs w:val="24"/>
        </w:rPr>
        <w:t>3.768.422</w:t>
      </w:r>
      <w:r w:rsidRPr="0022393F">
        <w:rPr>
          <w:rFonts w:ascii="Arial" w:hAnsi="Arial" w:cs="Arial"/>
          <w:sz w:val="24"/>
          <w:szCs w:val="24"/>
        </w:rPr>
        <w:t xml:space="preserve"> kn za </w:t>
      </w:r>
      <w:r w:rsidR="00D258F2">
        <w:rPr>
          <w:rFonts w:ascii="Arial" w:hAnsi="Arial" w:cs="Arial"/>
          <w:sz w:val="24"/>
          <w:szCs w:val="24"/>
        </w:rPr>
        <w:t xml:space="preserve">nabavu licenci u Kaznionici u Lepoglavi (4.000 kn), </w:t>
      </w:r>
      <w:proofErr w:type="spellStart"/>
      <w:r w:rsidR="00D258F2">
        <w:rPr>
          <w:rFonts w:ascii="Arial" w:hAnsi="Arial" w:cs="Arial"/>
          <w:sz w:val="24"/>
          <w:szCs w:val="24"/>
        </w:rPr>
        <w:t>hidrofor</w:t>
      </w:r>
      <w:proofErr w:type="spellEnd"/>
      <w:r w:rsidR="00D258F2">
        <w:rPr>
          <w:rFonts w:ascii="Arial" w:hAnsi="Arial" w:cs="Arial"/>
          <w:sz w:val="24"/>
          <w:szCs w:val="24"/>
        </w:rPr>
        <w:t xml:space="preserve"> ventilacija i projektna dokumentacija za grijanje u Kaznionici u Lepoglavi i uvođenje centralnog grijanja u Zatvoru u Gospiću (42.631 kn). U većini kaznionica i zatvora nabavljeni su razni aparati, uređaji i strojevi za potrebe proizvodnih radionica, računalna oprema, kuhinjska i </w:t>
      </w:r>
      <w:proofErr w:type="spellStart"/>
      <w:r w:rsidR="00D258F2">
        <w:rPr>
          <w:rFonts w:ascii="Arial" w:hAnsi="Arial" w:cs="Arial"/>
          <w:sz w:val="24"/>
          <w:szCs w:val="24"/>
        </w:rPr>
        <w:t>perilna</w:t>
      </w:r>
      <w:proofErr w:type="spellEnd"/>
      <w:r w:rsidR="00D258F2">
        <w:rPr>
          <w:rFonts w:ascii="Arial" w:hAnsi="Arial" w:cs="Arial"/>
          <w:sz w:val="24"/>
          <w:szCs w:val="24"/>
        </w:rPr>
        <w:t xml:space="preserve"> oprema, namještaj i sl. (3.267.840 kn). Nabava viličara u Kaznionici u Lepoglavi (158.260 kn), loznih cijepova i matica pčela u Kaznionici u Lepoglavi (6.446 kn), rasplodnog nerasta u Kaznionici u Požegi (7.800 kn) te nabava 4 ovna u Zatvoru u Gospiću (3.200 kn). Arhitektonske i geodetske snimke za legalizaciju zgrade Kaznionice u </w:t>
      </w:r>
      <w:proofErr w:type="spellStart"/>
      <w:r w:rsidR="00D258F2">
        <w:rPr>
          <w:rFonts w:ascii="Arial" w:hAnsi="Arial" w:cs="Arial"/>
          <w:sz w:val="24"/>
          <w:szCs w:val="24"/>
        </w:rPr>
        <w:t>Valturi</w:t>
      </w:r>
      <w:proofErr w:type="spellEnd"/>
      <w:r w:rsidR="00D258F2">
        <w:rPr>
          <w:rFonts w:ascii="Arial" w:hAnsi="Arial" w:cs="Arial"/>
          <w:sz w:val="24"/>
          <w:szCs w:val="24"/>
        </w:rPr>
        <w:t xml:space="preserve"> (70.000 kn), ugradnja PVC vrata, dogradnja kontejnera </w:t>
      </w:r>
      <w:proofErr w:type="spellStart"/>
      <w:r w:rsidR="00D258F2">
        <w:rPr>
          <w:rFonts w:ascii="Arial" w:hAnsi="Arial" w:cs="Arial"/>
          <w:sz w:val="24"/>
          <w:szCs w:val="24"/>
        </w:rPr>
        <w:t>dežurane</w:t>
      </w:r>
      <w:proofErr w:type="spellEnd"/>
      <w:r w:rsidR="00D258F2">
        <w:rPr>
          <w:rFonts w:ascii="Arial" w:hAnsi="Arial" w:cs="Arial"/>
          <w:sz w:val="24"/>
          <w:szCs w:val="24"/>
        </w:rPr>
        <w:t xml:space="preserve"> i asfaltiranje platoa Kaznionice u Turopolju</w:t>
      </w:r>
      <w:r w:rsidR="004F3F64">
        <w:rPr>
          <w:rFonts w:ascii="Arial" w:hAnsi="Arial" w:cs="Arial"/>
          <w:sz w:val="24"/>
          <w:szCs w:val="24"/>
        </w:rPr>
        <w:t xml:space="preserve"> (142.353 kn)</w:t>
      </w:r>
      <w:r w:rsidR="00442711">
        <w:rPr>
          <w:rFonts w:ascii="Arial" w:hAnsi="Arial" w:cs="Arial"/>
          <w:sz w:val="24"/>
          <w:szCs w:val="24"/>
        </w:rPr>
        <w:t>, dodatna ulaganja na građevinskim objektima Zatvora u Bjelovaru (28.522 kn) i ugradnja PVC vrata u Zatvoru u Osijeku (22.352 kn).</w:t>
      </w:r>
    </w:p>
    <w:p w:rsidR="00000B32" w:rsidRPr="0022393F" w:rsidRDefault="00000B32" w:rsidP="00000B32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ostali korisnici iskazali su manje iznose za nabavu opreme iz vlastitih prihoda i prihoda od prodaje nefinancijske imovine.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3D363A" w:rsidRPr="0022393F" w:rsidRDefault="003D363A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7D6C1E" w:rsidRPr="0022393F" w:rsidRDefault="007D6C1E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2393F">
        <w:rPr>
          <w:rFonts w:ascii="Arial" w:hAnsi="Arial" w:cs="Arial"/>
          <w:b/>
          <w:bCs/>
          <w:i/>
          <w:sz w:val="24"/>
          <w:szCs w:val="24"/>
        </w:rPr>
        <w:t>BILJEŠKA BROJ 5.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– 635 – VIŠAK PRIHODA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– 636 – MANJAK PRIHODA</w:t>
      </w:r>
    </w:p>
    <w:p w:rsidR="00000B32" w:rsidRPr="0022393F" w:rsidRDefault="00000B32" w:rsidP="00000B32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U obračunskom razdoblju korisnici Razdjela 110 - Ministarstvo pravosuđa ostvarili su ukupno višak u iznosu od </w:t>
      </w:r>
      <w:r w:rsidR="00397778">
        <w:rPr>
          <w:rFonts w:ascii="Arial" w:hAnsi="Arial" w:cs="Arial"/>
          <w:sz w:val="24"/>
          <w:szCs w:val="24"/>
        </w:rPr>
        <w:t>3.150.654</w:t>
      </w:r>
      <w:r w:rsidRPr="0022393F">
        <w:rPr>
          <w:rFonts w:ascii="Arial" w:hAnsi="Arial" w:cs="Arial"/>
          <w:sz w:val="24"/>
          <w:szCs w:val="24"/>
        </w:rPr>
        <w:t xml:space="preserve"> kn (AOP 631). 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Manjak prenesen iz prethodnog razdoblja iznosi </w:t>
      </w:r>
      <w:r w:rsidR="00397778">
        <w:rPr>
          <w:rFonts w:ascii="Arial" w:hAnsi="Arial" w:cs="Arial"/>
          <w:sz w:val="24"/>
          <w:szCs w:val="24"/>
        </w:rPr>
        <w:t>7.110.781</w:t>
      </w:r>
      <w:r w:rsidRPr="0022393F">
        <w:rPr>
          <w:rFonts w:ascii="Arial" w:hAnsi="Arial" w:cs="Arial"/>
          <w:sz w:val="24"/>
          <w:szCs w:val="24"/>
        </w:rPr>
        <w:t xml:space="preserve"> kn (AOP 634), tako da ukupni manjak za pokriće u sljedećem razdoblju iznosi </w:t>
      </w:r>
      <w:r w:rsidR="00397778">
        <w:rPr>
          <w:rFonts w:ascii="Arial" w:hAnsi="Arial" w:cs="Arial"/>
          <w:b/>
          <w:sz w:val="24"/>
          <w:szCs w:val="24"/>
        </w:rPr>
        <w:t>3.960.127</w:t>
      </w:r>
      <w:r w:rsidRPr="0022393F">
        <w:rPr>
          <w:rFonts w:ascii="Arial" w:hAnsi="Arial" w:cs="Arial"/>
          <w:sz w:val="24"/>
          <w:szCs w:val="24"/>
        </w:rPr>
        <w:t xml:space="preserve"> kn (AOP – 636).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 </w:t>
      </w:r>
      <w:r w:rsidR="00324EEA">
        <w:rPr>
          <w:rFonts w:ascii="Arial" w:hAnsi="Arial" w:cs="Arial"/>
          <w:sz w:val="24"/>
          <w:szCs w:val="24"/>
        </w:rPr>
        <w:t>povećanje</w:t>
      </w:r>
      <w:r w:rsidRPr="0022393F">
        <w:rPr>
          <w:rFonts w:ascii="Arial" w:hAnsi="Arial" w:cs="Arial"/>
          <w:sz w:val="24"/>
          <w:szCs w:val="24"/>
        </w:rPr>
        <w:t xml:space="preserve"> iznosa prenesenog manjka  u odnosu na početno stanje u iznosu od </w:t>
      </w:r>
      <w:r w:rsidR="00324EEA">
        <w:rPr>
          <w:rFonts w:ascii="Arial" w:hAnsi="Arial" w:cs="Arial"/>
          <w:sz w:val="24"/>
          <w:szCs w:val="24"/>
        </w:rPr>
        <w:t>673.288</w:t>
      </w:r>
      <w:r w:rsidR="0057460E">
        <w:rPr>
          <w:rFonts w:ascii="Arial" w:hAnsi="Arial" w:cs="Arial"/>
          <w:sz w:val="24"/>
          <w:szCs w:val="24"/>
        </w:rPr>
        <w:t xml:space="preserve"> kn utjecala su korekcije knjiženje kod pojedinih korisnika</w:t>
      </w:r>
      <w:r w:rsidR="0035020E">
        <w:rPr>
          <w:rFonts w:ascii="Arial" w:hAnsi="Arial" w:cs="Arial"/>
          <w:sz w:val="24"/>
          <w:szCs w:val="24"/>
        </w:rPr>
        <w:t xml:space="preserve"> te obveze povrata sredstava HZZ</w:t>
      </w:r>
      <w:r w:rsidR="00074285">
        <w:rPr>
          <w:rFonts w:ascii="Arial" w:hAnsi="Arial" w:cs="Arial"/>
          <w:sz w:val="24"/>
          <w:szCs w:val="24"/>
        </w:rPr>
        <w:t>-</w:t>
      </w:r>
      <w:r w:rsidR="0035020E">
        <w:rPr>
          <w:rFonts w:ascii="Arial" w:hAnsi="Arial" w:cs="Arial"/>
          <w:sz w:val="24"/>
          <w:szCs w:val="24"/>
        </w:rPr>
        <w:t>u za neiskorištene doprinose osobama na stručnom osposobljavanju</w:t>
      </w:r>
      <w:r w:rsidR="00673226">
        <w:rPr>
          <w:rFonts w:ascii="Arial" w:hAnsi="Arial" w:cs="Arial"/>
          <w:sz w:val="24"/>
          <w:szCs w:val="24"/>
        </w:rPr>
        <w:t xml:space="preserve"> </w:t>
      </w:r>
      <w:r w:rsidR="00673226">
        <w:rPr>
          <w:rFonts w:ascii="Arial" w:hAnsi="Arial" w:cs="Arial"/>
          <w:sz w:val="24"/>
          <w:szCs w:val="24"/>
        </w:rPr>
        <w:lastRenderedPageBreak/>
        <w:t>u ukupnom iznosu od 105.190 kn</w:t>
      </w:r>
      <w:r w:rsidR="0057460E">
        <w:rPr>
          <w:rFonts w:ascii="Arial" w:hAnsi="Arial" w:cs="Arial"/>
          <w:sz w:val="24"/>
          <w:szCs w:val="24"/>
        </w:rPr>
        <w:t xml:space="preserve"> i povrati sredstava u proračun do 31.01.2018.</w:t>
      </w:r>
      <w:r w:rsidR="00673226">
        <w:rPr>
          <w:rFonts w:ascii="Arial" w:hAnsi="Arial" w:cs="Arial"/>
          <w:sz w:val="24"/>
          <w:szCs w:val="24"/>
        </w:rPr>
        <w:t xml:space="preserve"> za prethodno razdoblje u ukupnom iznosu od 778.478 kn.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Pregled rezultata poslovanja po proračunskim glavama daje se u tabličnom prikazu:</w:t>
      </w:r>
    </w:p>
    <w:p w:rsidR="00000B32" w:rsidRPr="0022393F" w:rsidRDefault="00000B32" w:rsidP="00000B32">
      <w:pPr>
        <w:pStyle w:val="Naslov2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pStyle w:val="Naslov2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Pregled rezultata poslovanja</w:t>
      </w:r>
    </w:p>
    <w:p w:rsidR="00000B32" w:rsidRPr="0022393F" w:rsidRDefault="00000B32" w:rsidP="00000B3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3504"/>
        <w:gridCol w:w="1740"/>
        <w:gridCol w:w="1720"/>
        <w:gridCol w:w="1684"/>
      </w:tblGrid>
      <w:tr w:rsidR="00000B32" w:rsidRPr="0022393F" w:rsidTr="00131092">
        <w:trPr>
          <w:trHeight w:val="1363"/>
        </w:trPr>
        <w:tc>
          <w:tcPr>
            <w:tcW w:w="991" w:type="dxa"/>
          </w:tcPr>
          <w:p w:rsidR="00000B32" w:rsidRPr="0022393F" w:rsidRDefault="00000B32" w:rsidP="00D66E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B32" w:rsidRPr="0022393F" w:rsidRDefault="00000B32" w:rsidP="00D66E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93F">
              <w:rPr>
                <w:rFonts w:ascii="Arial" w:hAnsi="Arial" w:cs="Arial"/>
                <w:b/>
                <w:sz w:val="24"/>
                <w:szCs w:val="24"/>
              </w:rPr>
              <w:t>Glava</w:t>
            </w:r>
          </w:p>
        </w:tc>
        <w:tc>
          <w:tcPr>
            <w:tcW w:w="3504" w:type="dxa"/>
          </w:tcPr>
          <w:p w:rsidR="00000B32" w:rsidRPr="0022393F" w:rsidRDefault="00000B32" w:rsidP="00D66E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B32" w:rsidRPr="0022393F" w:rsidRDefault="00000B32" w:rsidP="00D66E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93F">
              <w:rPr>
                <w:rFonts w:ascii="Arial" w:hAnsi="Arial" w:cs="Arial"/>
                <w:b/>
                <w:sz w:val="24"/>
                <w:szCs w:val="24"/>
              </w:rPr>
              <w:t>Naziv korisnika</w:t>
            </w:r>
          </w:p>
        </w:tc>
        <w:tc>
          <w:tcPr>
            <w:tcW w:w="1740" w:type="dxa"/>
          </w:tcPr>
          <w:p w:rsidR="00000B32" w:rsidRPr="0022393F" w:rsidRDefault="00000B32" w:rsidP="00D66E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93F">
              <w:rPr>
                <w:rFonts w:ascii="Arial" w:hAnsi="Arial" w:cs="Arial"/>
                <w:b/>
                <w:sz w:val="24"/>
                <w:szCs w:val="24"/>
              </w:rPr>
              <w:t>Ostvareni višak raspoloživ u sljedećem razdoblju</w:t>
            </w:r>
          </w:p>
        </w:tc>
        <w:tc>
          <w:tcPr>
            <w:tcW w:w="1720" w:type="dxa"/>
          </w:tcPr>
          <w:p w:rsidR="00000B32" w:rsidRPr="0022393F" w:rsidRDefault="00000B32" w:rsidP="00D66E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93F">
              <w:rPr>
                <w:rFonts w:ascii="Arial" w:hAnsi="Arial" w:cs="Arial"/>
                <w:b/>
                <w:sz w:val="24"/>
                <w:szCs w:val="24"/>
              </w:rPr>
              <w:t>Ostvareni manjak za pokriće u sljedećem razdoblju</w:t>
            </w:r>
          </w:p>
        </w:tc>
        <w:tc>
          <w:tcPr>
            <w:tcW w:w="1684" w:type="dxa"/>
          </w:tcPr>
          <w:p w:rsidR="00000B32" w:rsidRPr="0022393F" w:rsidRDefault="00000B32" w:rsidP="00D66E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93F">
              <w:rPr>
                <w:rFonts w:ascii="Arial" w:hAnsi="Arial" w:cs="Arial"/>
                <w:b/>
                <w:sz w:val="24"/>
                <w:szCs w:val="24"/>
              </w:rPr>
              <w:t xml:space="preserve"> Manjak / Višak od nefinancijske imovine</w:t>
            </w:r>
          </w:p>
        </w:tc>
      </w:tr>
      <w:tr w:rsidR="00000B32" w:rsidRPr="0022393F" w:rsidTr="00A6277F">
        <w:trPr>
          <w:trHeight w:val="347"/>
        </w:trPr>
        <w:tc>
          <w:tcPr>
            <w:tcW w:w="991" w:type="dxa"/>
          </w:tcPr>
          <w:p w:rsidR="00000B32" w:rsidRPr="0022393F" w:rsidRDefault="00000B32" w:rsidP="00D66E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504" w:type="dxa"/>
          </w:tcPr>
          <w:p w:rsidR="00000B32" w:rsidRPr="0022393F" w:rsidRDefault="00000B32" w:rsidP="00D66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Ministarstvo pravosuđa</w:t>
            </w:r>
          </w:p>
        </w:tc>
        <w:tc>
          <w:tcPr>
            <w:tcW w:w="1740" w:type="dxa"/>
          </w:tcPr>
          <w:p w:rsidR="00000B32" w:rsidRPr="0022393F" w:rsidRDefault="002D001A" w:rsidP="00A6277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3.246.905</w:t>
            </w:r>
          </w:p>
        </w:tc>
        <w:tc>
          <w:tcPr>
            <w:tcW w:w="1720" w:type="dxa"/>
          </w:tcPr>
          <w:p w:rsidR="00000B32" w:rsidRPr="0022393F" w:rsidRDefault="00000B32" w:rsidP="00A6277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000B32" w:rsidRPr="0022393F" w:rsidRDefault="002D001A" w:rsidP="00A6277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-715.339</w:t>
            </w:r>
          </w:p>
        </w:tc>
      </w:tr>
      <w:tr w:rsidR="00000B32" w:rsidRPr="0022393F" w:rsidTr="00131092">
        <w:trPr>
          <w:trHeight w:val="210"/>
        </w:trPr>
        <w:tc>
          <w:tcPr>
            <w:tcW w:w="991" w:type="dxa"/>
          </w:tcPr>
          <w:p w:rsidR="00000B32" w:rsidRPr="0022393F" w:rsidRDefault="00000B32" w:rsidP="00D66E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504" w:type="dxa"/>
          </w:tcPr>
          <w:p w:rsidR="00000B32" w:rsidRPr="0022393F" w:rsidRDefault="00000B32" w:rsidP="00D66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Pravosudna akademija</w:t>
            </w:r>
          </w:p>
        </w:tc>
        <w:tc>
          <w:tcPr>
            <w:tcW w:w="1740" w:type="dxa"/>
          </w:tcPr>
          <w:p w:rsidR="00000B32" w:rsidRPr="0022393F" w:rsidRDefault="002D001A" w:rsidP="002D001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121.161</w:t>
            </w:r>
            <w:r w:rsidR="00000B32" w:rsidRPr="0022393F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720" w:type="dxa"/>
          </w:tcPr>
          <w:p w:rsidR="00000B32" w:rsidRPr="0022393F" w:rsidRDefault="00000B32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000B32" w:rsidRPr="0022393F" w:rsidRDefault="00000B32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0B32" w:rsidRPr="0022393F" w:rsidTr="00131092">
        <w:trPr>
          <w:trHeight w:val="227"/>
        </w:trPr>
        <w:tc>
          <w:tcPr>
            <w:tcW w:w="991" w:type="dxa"/>
          </w:tcPr>
          <w:p w:rsidR="00000B32" w:rsidRPr="0022393F" w:rsidRDefault="00000B32" w:rsidP="00D66E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04" w:type="dxa"/>
          </w:tcPr>
          <w:p w:rsidR="00000B32" w:rsidRPr="0022393F" w:rsidRDefault="00000B32" w:rsidP="00D66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Uprava za zatvorski sustav</w:t>
            </w:r>
          </w:p>
        </w:tc>
        <w:tc>
          <w:tcPr>
            <w:tcW w:w="1740" w:type="dxa"/>
          </w:tcPr>
          <w:p w:rsidR="00000B32" w:rsidRPr="0022393F" w:rsidRDefault="00000B32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000B32" w:rsidRPr="0022393F" w:rsidRDefault="002D001A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410.969</w:t>
            </w:r>
          </w:p>
        </w:tc>
        <w:tc>
          <w:tcPr>
            <w:tcW w:w="1684" w:type="dxa"/>
          </w:tcPr>
          <w:p w:rsidR="00000B32" w:rsidRPr="0022393F" w:rsidRDefault="002D001A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-2.377.320</w:t>
            </w:r>
          </w:p>
        </w:tc>
      </w:tr>
      <w:tr w:rsidR="00000B32" w:rsidRPr="0022393F" w:rsidTr="00131092">
        <w:trPr>
          <w:trHeight w:val="227"/>
        </w:trPr>
        <w:tc>
          <w:tcPr>
            <w:tcW w:w="991" w:type="dxa"/>
          </w:tcPr>
          <w:p w:rsidR="00000B32" w:rsidRPr="0022393F" w:rsidRDefault="00000B32" w:rsidP="00D66E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04" w:type="dxa"/>
          </w:tcPr>
          <w:p w:rsidR="00000B32" w:rsidRPr="0022393F" w:rsidRDefault="00000B32" w:rsidP="00D66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Vrhovni sud Republike Hrvatske</w:t>
            </w:r>
          </w:p>
        </w:tc>
        <w:tc>
          <w:tcPr>
            <w:tcW w:w="1740" w:type="dxa"/>
          </w:tcPr>
          <w:p w:rsidR="00000B32" w:rsidRPr="0022393F" w:rsidRDefault="002D001A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101.946</w:t>
            </w:r>
          </w:p>
        </w:tc>
        <w:tc>
          <w:tcPr>
            <w:tcW w:w="1720" w:type="dxa"/>
          </w:tcPr>
          <w:p w:rsidR="00000B32" w:rsidRPr="0022393F" w:rsidRDefault="00000B32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000B32" w:rsidRPr="0022393F" w:rsidRDefault="002D001A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-2.793</w:t>
            </w:r>
          </w:p>
        </w:tc>
      </w:tr>
      <w:tr w:rsidR="00000B32" w:rsidRPr="0022393F" w:rsidTr="00131092">
        <w:trPr>
          <w:trHeight w:val="210"/>
        </w:trPr>
        <w:tc>
          <w:tcPr>
            <w:tcW w:w="991" w:type="dxa"/>
          </w:tcPr>
          <w:p w:rsidR="00000B32" w:rsidRPr="0022393F" w:rsidRDefault="00000B32" w:rsidP="00D66E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04" w:type="dxa"/>
          </w:tcPr>
          <w:p w:rsidR="00000B32" w:rsidRPr="0022393F" w:rsidRDefault="00000B32" w:rsidP="00D66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Visoki trgovački sud Republike Hrvatske</w:t>
            </w:r>
          </w:p>
        </w:tc>
        <w:tc>
          <w:tcPr>
            <w:tcW w:w="1740" w:type="dxa"/>
          </w:tcPr>
          <w:p w:rsidR="00000B32" w:rsidRPr="0022393F" w:rsidRDefault="002D001A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29.170</w:t>
            </w:r>
          </w:p>
        </w:tc>
        <w:tc>
          <w:tcPr>
            <w:tcW w:w="1720" w:type="dxa"/>
          </w:tcPr>
          <w:p w:rsidR="00000B32" w:rsidRPr="0022393F" w:rsidRDefault="00000B32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000B32" w:rsidRPr="0022393F" w:rsidRDefault="002D001A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50.882</w:t>
            </w:r>
          </w:p>
        </w:tc>
      </w:tr>
      <w:tr w:rsidR="00000B32" w:rsidRPr="0022393F" w:rsidTr="00131092">
        <w:trPr>
          <w:trHeight w:val="227"/>
        </w:trPr>
        <w:tc>
          <w:tcPr>
            <w:tcW w:w="991" w:type="dxa"/>
          </w:tcPr>
          <w:p w:rsidR="00000B32" w:rsidRPr="0022393F" w:rsidRDefault="00000B32" w:rsidP="00D66E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504" w:type="dxa"/>
          </w:tcPr>
          <w:p w:rsidR="00000B32" w:rsidRPr="0022393F" w:rsidRDefault="00000B32" w:rsidP="00D66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Visoki Upravni sud Republike Hrvatske</w:t>
            </w:r>
          </w:p>
        </w:tc>
        <w:tc>
          <w:tcPr>
            <w:tcW w:w="1740" w:type="dxa"/>
          </w:tcPr>
          <w:p w:rsidR="00000B32" w:rsidRPr="0022393F" w:rsidRDefault="002D001A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20.019</w:t>
            </w:r>
          </w:p>
        </w:tc>
        <w:tc>
          <w:tcPr>
            <w:tcW w:w="1720" w:type="dxa"/>
          </w:tcPr>
          <w:p w:rsidR="00000B32" w:rsidRPr="0022393F" w:rsidRDefault="00000B32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000B32" w:rsidRPr="0022393F" w:rsidRDefault="00000B32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0B32" w:rsidRPr="0022393F" w:rsidTr="00131092">
        <w:trPr>
          <w:trHeight w:val="227"/>
        </w:trPr>
        <w:tc>
          <w:tcPr>
            <w:tcW w:w="991" w:type="dxa"/>
          </w:tcPr>
          <w:p w:rsidR="00000B32" w:rsidRPr="0022393F" w:rsidRDefault="00000B32" w:rsidP="00D66E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504" w:type="dxa"/>
          </w:tcPr>
          <w:p w:rsidR="00000B32" w:rsidRPr="0022393F" w:rsidRDefault="00000B32" w:rsidP="00D66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Upravni sudovi</w:t>
            </w:r>
          </w:p>
        </w:tc>
        <w:tc>
          <w:tcPr>
            <w:tcW w:w="1740" w:type="dxa"/>
          </w:tcPr>
          <w:p w:rsidR="00000B32" w:rsidRPr="0022393F" w:rsidRDefault="00301944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000B32" w:rsidRPr="0022393F" w:rsidRDefault="00301944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27.601</w:t>
            </w:r>
          </w:p>
        </w:tc>
        <w:tc>
          <w:tcPr>
            <w:tcW w:w="1684" w:type="dxa"/>
          </w:tcPr>
          <w:p w:rsidR="00000B32" w:rsidRPr="0022393F" w:rsidRDefault="00000B32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0B32" w:rsidRPr="0022393F" w:rsidTr="00131092">
        <w:trPr>
          <w:trHeight w:val="210"/>
        </w:trPr>
        <w:tc>
          <w:tcPr>
            <w:tcW w:w="991" w:type="dxa"/>
          </w:tcPr>
          <w:p w:rsidR="00000B32" w:rsidRPr="0022393F" w:rsidRDefault="00000B32" w:rsidP="00D66E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504" w:type="dxa"/>
          </w:tcPr>
          <w:p w:rsidR="00000B32" w:rsidRPr="0022393F" w:rsidRDefault="00000B32" w:rsidP="00D66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Državno odvjetništvo Republike Hrvatske</w:t>
            </w:r>
          </w:p>
        </w:tc>
        <w:tc>
          <w:tcPr>
            <w:tcW w:w="1740" w:type="dxa"/>
          </w:tcPr>
          <w:p w:rsidR="00000B32" w:rsidRPr="0022393F" w:rsidRDefault="00301944" w:rsidP="00A222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000B32" w:rsidRPr="0022393F" w:rsidRDefault="00301944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3.190.122</w:t>
            </w:r>
          </w:p>
        </w:tc>
        <w:tc>
          <w:tcPr>
            <w:tcW w:w="1684" w:type="dxa"/>
          </w:tcPr>
          <w:p w:rsidR="00000B32" w:rsidRPr="0022393F" w:rsidRDefault="00301944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0B32" w:rsidRPr="0022393F" w:rsidTr="00131092">
        <w:trPr>
          <w:trHeight w:val="227"/>
        </w:trPr>
        <w:tc>
          <w:tcPr>
            <w:tcW w:w="991" w:type="dxa"/>
          </w:tcPr>
          <w:p w:rsidR="00000B32" w:rsidRPr="0022393F" w:rsidRDefault="00000B32" w:rsidP="00D66E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504" w:type="dxa"/>
          </w:tcPr>
          <w:p w:rsidR="00000B32" w:rsidRPr="0022393F" w:rsidRDefault="00000B32" w:rsidP="00D66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Državno odvjetničko vijeće</w:t>
            </w:r>
          </w:p>
        </w:tc>
        <w:tc>
          <w:tcPr>
            <w:tcW w:w="1740" w:type="dxa"/>
          </w:tcPr>
          <w:p w:rsidR="00000B32" w:rsidRPr="0022393F" w:rsidRDefault="00301944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145.453</w:t>
            </w:r>
          </w:p>
        </w:tc>
        <w:tc>
          <w:tcPr>
            <w:tcW w:w="1720" w:type="dxa"/>
          </w:tcPr>
          <w:p w:rsidR="00000B32" w:rsidRPr="0022393F" w:rsidRDefault="00301944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000B32" w:rsidRPr="0022393F" w:rsidRDefault="00000B32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0B32" w:rsidRPr="0022393F" w:rsidTr="00131092">
        <w:trPr>
          <w:trHeight w:val="227"/>
        </w:trPr>
        <w:tc>
          <w:tcPr>
            <w:tcW w:w="991" w:type="dxa"/>
          </w:tcPr>
          <w:p w:rsidR="00000B32" w:rsidRPr="0022393F" w:rsidRDefault="00000B32" w:rsidP="00D66E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504" w:type="dxa"/>
          </w:tcPr>
          <w:p w:rsidR="00000B32" w:rsidRPr="0022393F" w:rsidRDefault="00000B32" w:rsidP="00D66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Državno sudbeno vijeće</w:t>
            </w:r>
          </w:p>
        </w:tc>
        <w:tc>
          <w:tcPr>
            <w:tcW w:w="1740" w:type="dxa"/>
          </w:tcPr>
          <w:p w:rsidR="00000B32" w:rsidRPr="0022393F" w:rsidRDefault="00301944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5.513</w:t>
            </w:r>
          </w:p>
        </w:tc>
        <w:tc>
          <w:tcPr>
            <w:tcW w:w="1720" w:type="dxa"/>
          </w:tcPr>
          <w:p w:rsidR="00000B32" w:rsidRPr="0022393F" w:rsidRDefault="00301944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000B32" w:rsidRPr="0022393F" w:rsidRDefault="00301944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0B32" w:rsidRPr="0022393F" w:rsidTr="00131092">
        <w:trPr>
          <w:trHeight w:val="210"/>
        </w:trPr>
        <w:tc>
          <w:tcPr>
            <w:tcW w:w="991" w:type="dxa"/>
          </w:tcPr>
          <w:p w:rsidR="00000B32" w:rsidRPr="0022393F" w:rsidRDefault="00000B32" w:rsidP="00D66E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504" w:type="dxa"/>
          </w:tcPr>
          <w:p w:rsidR="00000B32" w:rsidRPr="0022393F" w:rsidRDefault="00000B32" w:rsidP="00D66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Visoki prekršajni sud Republike Hrvatske</w:t>
            </w:r>
          </w:p>
        </w:tc>
        <w:tc>
          <w:tcPr>
            <w:tcW w:w="1740" w:type="dxa"/>
          </w:tcPr>
          <w:p w:rsidR="00000B32" w:rsidRPr="0022393F" w:rsidRDefault="006F7819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13.836</w:t>
            </w:r>
          </w:p>
        </w:tc>
        <w:tc>
          <w:tcPr>
            <w:tcW w:w="1720" w:type="dxa"/>
          </w:tcPr>
          <w:p w:rsidR="00000B32" w:rsidRPr="0022393F" w:rsidRDefault="006F7819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000B32" w:rsidRPr="0022393F" w:rsidRDefault="006F7819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0B32" w:rsidRPr="0022393F" w:rsidTr="00131092">
        <w:trPr>
          <w:trHeight w:val="227"/>
        </w:trPr>
        <w:tc>
          <w:tcPr>
            <w:tcW w:w="991" w:type="dxa"/>
          </w:tcPr>
          <w:p w:rsidR="00000B32" w:rsidRPr="0022393F" w:rsidRDefault="00000B32" w:rsidP="00D66E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504" w:type="dxa"/>
          </w:tcPr>
          <w:p w:rsidR="00000B32" w:rsidRPr="0022393F" w:rsidRDefault="00000B32" w:rsidP="00D66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Županijski sudovi</w:t>
            </w:r>
          </w:p>
        </w:tc>
        <w:tc>
          <w:tcPr>
            <w:tcW w:w="1740" w:type="dxa"/>
          </w:tcPr>
          <w:p w:rsidR="00000B32" w:rsidRPr="0022393F" w:rsidRDefault="006F7819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000B32" w:rsidRPr="0022393F" w:rsidRDefault="006F7819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1.217.663</w:t>
            </w:r>
          </w:p>
        </w:tc>
        <w:tc>
          <w:tcPr>
            <w:tcW w:w="1684" w:type="dxa"/>
          </w:tcPr>
          <w:p w:rsidR="00000B32" w:rsidRPr="0022393F" w:rsidRDefault="006F7819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-107.327</w:t>
            </w:r>
          </w:p>
        </w:tc>
      </w:tr>
      <w:tr w:rsidR="00000B32" w:rsidRPr="0022393F" w:rsidTr="00131092">
        <w:trPr>
          <w:trHeight w:val="227"/>
        </w:trPr>
        <w:tc>
          <w:tcPr>
            <w:tcW w:w="991" w:type="dxa"/>
          </w:tcPr>
          <w:p w:rsidR="00000B32" w:rsidRPr="0022393F" w:rsidRDefault="00000B32" w:rsidP="00D66E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504" w:type="dxa"/>
          </w:tcPr>
          <w:p w:rsidR="00000B32" w:rsidRPr="0022393F" w:rsidRDefault="00000B32" w:rsidP="00D66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Trgovački sudovi</w:t>
            </w:r>
          </w:p>
        </w:tc>
        <w:tc>
          <w:tcPr>
            <w:tcW w:w="1740" w:type="dxa"/>
          </w:tcPr>
          <w:p w:rsidR="00000B32" w:rsidRPr="0022393F" w:rsidRDefault="006F7819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000B32" w:rsidRPr="0022393F" w:rsidRDefault="006F7819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221.049</w:t>
            </w:r>
          </w:p>
        </w:tc>
        <w:tc>
          <w:tcPr>
            <w:tcW w:w="1684" w:type="dxa"/>
          </w:tcPr>
          <w:p w:rsidR="00000B32" w:rsidRPr="0022393F" w:rsidRDefault="006F7819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-79.850</w:t>
            </w:r>
          </w:p>
        </w:tc>
      </w:tr>
      <w:tr w:rsidR="00000B32" w:rsidRPr="0022393F" w:rsidTr="00131092">
        <w:trPr>
          <w:trHeight w:val="210"/>
        </w:trPr>
        <w:tc>
          <w:tcPr>
            <w:tcW w:w="991" w:type="dxa"/>
          </w:tcPr>
          <w:p w:rsidR="00000B32" w:rsidRPr="0022393F" w:rsidRDefault="00000B32" w:rsidP="00D66E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504" w:type="dxa"/>
          </w:tcPr>
          <w:p w:rsidR="00000B32" w:rsidRPr="0022393F" w:rsidRDefault="00000B32" w:rsidP="00D66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Županijska državna odvjetništva</w:t>
            </w:r>
          </w:p>
        </w:tc>
        <w:tc>
          <w:tcPr>
            <w:tcW w:w="1740" w:type="dxa"/>
          </w:tcPr>
          <w:p w:rsidR="00000B32" w:rsidRPr="0022393F" w:rsidRDefault="006F7819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3.230.036</w:t>
            </w:r>
          </w:p>
        </w:tc>
        <w:tc>
          <w:tcPr>
            <w:tcW w:w="1720" w:type="dxa"/>
          </w:tcPr>
          <w:p w:rsidR="00000B32" w:rsidRPr="0022393F" w:rsidRDefault="006F7819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000B32" w:rsidRPr="0022393F" w:rsidRDefault="006F7819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0B32" w:rsidRPr="0022393F" w:rsidTr="00131092">
        <w:trPr>
          <w:trHeight w:val="227"/>
        </w:trPr>
        <w:tc>
          <w:tcPr>
            <w:tcW w:w="991" w:type="dxa"/>
          </w:tcPr>
          <w:p w:rsidR="00000B32" w:rsidRPr="0022393F" w:rsidRDefault="00000B32" w:rsidP="00D66E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504" w:type="dxa"/>
          </w:tcPr>
          <w:p w:rsidR="00000B32" w:rsidRPr="0022393F" w:rsidRDefault="00000B32" w:rsidP="00D66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Općinski sudovi</w:t>
            </w:r>
          </w:p>
        </w:tc>
        <w:tc>
          <w:tcPr>
            <w:tcW w:w="1740" w:type="dxa"/>
          </w:tcPr>
          <w:p w:rsidR="00000B32" w:rsidRPr="0022393F" w:rsidRDefault="006F7819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000B32" w:rsidRPr="0022393F" w:rsidRDefault="006F7819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1.566.336</w:t>
            </w:r>
          </w:p>
        </w:tc>
        <w:tc>
          <w:tcPr>
            <w:tcW w:w="1684" w:type="dxa"/>
          </w:tcPr>
          <w:p w:rsidR="00000B32" w:rsidRPr="0022393F" w:rsidRDefault="006F7819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-525.884</w:t>
            </w:r>
          </w:p>
        </w:tc>
      </w:tr>
      <w:tr w:rsidR="00000B32" w:rsidRPr="0022393F" w:rsidTr="00131092">
        <w:trPr>
          <w:trHeight w:val="227"/>
        </w:trPr>
        <w:tc>
          <w:tcPr>
            <w:tcW w:w="991" w:type="dxa"/>
          </w:tcPr>
          <w:p w:rsidR="00000B32" w:rsidRPr="0022393F" w:rsidRDefault="00000B32" w:rsidP="00D66E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504" w:type="dxa"/>
          </w:tcPr>
          <w:p w:rsidR="00000B32" w:rsidRPr="0022393F" w:rsidRDefault="00000B32" w:rsidP="00D66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Općinska državna odvjetništva</w:t>
            </w:r>
          </w:p>
        </w:tc>
        <w:tc>
          <w:tcPr>
            <w:tcW w:w="1740" w:type="dxa"/>
          </w:tcPr>
          <w:p w:rsidR="00000B32" w:rsidRPr="0022393F" w:rsidRDefault="006F7819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000B32" w:rsidRPr="0022393F" w:rsidRDefault="006F7819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948.238</w:t>
            </w:r>
          </w:p>
        </w:tc>
        <w:tc>
          <w:tcPr>
            <w:tcW w:w="1684" w:type="dxa"/>
          </w:tcPr>
          <w:p w:rsidR="00000B32" w:rsidRPr="0022393F" w:rsidRDefault="006F7819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-1.971</w:t>
            </w:r>
          </w:p>
        </w:tc>
      </w:tr>
      <w:tr w:rsidR="00000B32" w:rsidRPr="0022393F" w:rsidTr="00131092">
        <w:trPr>
          <w:trHeight w:val="210"/>
        </w:trPr>
        <w:tc>
          <w:tcPr>
            <w:tcW w:w="991" w:type="dxa"/>
          </w:tcPr>
          <w:p w:rsidR="00000B32" w:rsidRPr="0022393F" w:rsidRDefault="00000B32" w:rsidP="00D66E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504" w:type="dxa"/>
          </w:tcPr>
          <w:p w:rsidR="00000B32" w:rsidRPr="0022393F" w:rsidRDefault="00000B32" w:rsidP="00D66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Prekršajni sudovi</w:t>
            </w:r>
          </w:p>
        </w:tc>
        <w:tc>
          <w:tcPr>
            <w:tcW w:w="1740" w:type="dxa"/>
          </w:tcPr>
          <w:p w:rsidR="00000B32" w:rsidRPr="0022393F" w:rsidRDefault="006F7819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000B32" w:rsidRPr="0022393F" w:rsidRDefault="006F7819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571.346</w:t>
            </w:r>
          </w:p>
        </w:tc>
        <w:tc>
          <w:tcPr>
            <w:tcW w:w="1684" w:type="dxa"/>
          </w:tcPr>
          <w:p w:rsidR="00000B32" w:rsidRPr="0022393F" w:rsidRDefault="006F7819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-92.534</w:t>
            </w:r>
          </w:p>
        </w:tc>
      </w:tr>
      <w:tr w:rsidR="00000B32" w:rsidRPr="0022393F" w:rsidTr="00131092">
        <w:trPr>
          <w:trHeight w:val="454"/>
        </w:trPr>
        <w:tc>
          <w:tcPr>
            <w:tcW w:w="991" w:type="dxa"/>
          </w:tcPr>
          <w:p w:rsidR="00000B32" w:rsidRPr="0022393F" w:rsidRDefault="00000B32" w:rsidP="00D66E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504" w:type="dxa"/>
          </w:tcPr>
          <w:p w:rsidR="00000B32" w:rsidRPr="0022393F" w:rsidRDefault="00000B32" w:rsidP="00D66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93F">
              <w:rPr>
                <w:rFonts w:ascii="Arial" w:hAnsi="Arial" w:cs="Arial"/>
                <w:sz w:val="24"/>
                <w:szCs w:val="24"/>
              </w:rPr>
              <w:t>Ured za suzbijanje korupcije i organiziranog kriminaliteta</w:t>
            </w:r>
          </w:p>
        </w:tc>
        <w:tc>
          <w:tcPr>
            <w:tcW w:w="1740" w:type="dxa"/>
          </w:tcPr>
          <w:p w:rsidR="00000B32" w:rsidRPr="0022393F" w:rsidRDefault="006F7819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1.131.294</w:t>
            </w:r>
          </w:p>
        </w:tc>
        <w:tc>
          <w:tcPr>
            <w:tcW w:w="1720" w:type="dxa"/>
          </w:tcPr>
          <w:p w:rsidR="00000B32" w:rsidRPr="0022393F" w:rsidRDefault="006F7819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000B32" w:rsidRPr="0022393F" w:rsidRDefault="006F7819" w:rsidP="00D66E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1092" w:rsidRPr="0022393F" w:rsidTr="00A22280">
        <w:trPr>
          <w:cantSplit/>
          <w:trHeight w:val="435"/>
        </w:trPr>
        <w:tc>
          <w:tcPr>
            <w:tcW w:w="4495" w:type="dxa"/>
            <w:gridSpan w:val="2"/>
          </w:tcPr>
          <w:p w:rsidR="00131092" w:rsidRPr="0022393F" w:rsidRDefault="00131092" w:rsidP="00BF13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1092" w:rsidRPr="0022393F" w:rsidRDefault="00131092" w:rsidP="00BF13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393F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1740" w:type="dxa"/>
          </w:tcPr>
          <w:p w:rsidR="00A22280" w:rsidRDefault="00A22280" w:rsidP="00BF13B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1092" w:rsidRPr="0022393F" w:rsidRDefault="00131092" w:rsidP="00BF13B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8.045.333</w:t>
            </w:r>
          </w:p>
        </w:tc>
        <w:tc>
          <w:tcPr>
            <w:tcW w:w="1720" w:type="dxa"/>
          </w:tcPr>
          <w:p w:rsidR="00A22280" w:rsidRDefault="00A22280" w:rsidP="00BF13B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1092" w:rsidRPr="0022393F" w:rsidRDefault="00131092" w:rsidP="00BF13B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8.153.324</w:t>
            </w:r>
          </w:p>
        </w:tc>
        <w:tc>
          <w:tcPr>
            <w:tcW w:w="1684" w:type="dxa"/>
          </w:tcPr>
          <w:p w:rsidR="00A22280" w:rsidRDefault="00A22280" w:rsidP="00BF13B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1092" w:rsidRPr="0022393F" w:rsidRDefault="00131092" w:rsidP="00BF13B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-3.852.136</w:t>
            </w:r>
          </w:p>
        </w:tc>
      </w:tr>
      <w:tr w:rsidR="00131092" w:rsidRPr="0022393F" w:rsidTr="00131092">
        <w:trPr>
          <w:cantSplit/>
          <w:trHeight w:val="454"/>
        </w:trPr>
        <w:tc>
          <w:tcPr>
            <w:tcW w:w="4495" w:type="dxa"/>
            <w:gridSpan w:val="2"/>
            <w:vMerge w:val="restart"/>
            <w:tcBorders>
              <w:left w:val="nil"/>
            </w:tcBorders>
          </w:tcPr>
          <w:p w:rsidR="00131092" w:rsidRDefault="00131092" w:rsidP="00D66EAF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left w:val="nil"/>
            </w:tcBorders>
          </w:tcPr>
          <w:p w:rsidR="00131092" w:rsidRDefault="00131092" w:rsidP="00D66EAF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-107.991</w:t>
            </w:r>
          </w:p>
        </w:tc>
        <w:tc>
          <w:tcPr>
            <w:tcW w:w="1684" w:type="dxa"/>
          </w:tcPr>
          <w:p w:rsidR="00131092" w:rsidRDefault="00131092" w:rsidP="00D66EAF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-3.852.136</w:t>
            </w:r>
          </w:p>
        </w:tc>
      </w:tr>
      <w:tr w:rsidR="00131092" w:rsidRPr="0022393F" w:rsidTr="00BF13BA">
        <w:trPr>
          <w:cantSplit/>
          <w:trHeight w:val="454"/>
        </w:trPr>
        <w:tc>
          <w:tcPr>
            <w:tcW w:w="44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31092" w:rsidRPr="0022393F" w:rsidRDefault="00131092" w:rsidP="00D66E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left w:val="nil"/>
              <w:bottom w:val="nil"/>
            </w:tcBorders>
          </w:tcPr>
          <w:p w:rsidR="00131092" w:rsidRDefault="00131092" w:rsidP="00D66EAF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31092" w:rsidRDefault="00131092" w:rsidP="00D66EAF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-3.960.127</w:t>
            </w:r>
          </w:p>
        </w:tc>
      </w:tr>
    </w:tbl>
    <w:p w:rsidR="00000B32" w:rsidRPr="007A7EF3" w:rsidRDefault="00000B32" w:rsidP="007A7EF3">
      <w:pPr>
        <w:rPr>
          <w:b/>
        </w:rPr>
      </w:pPr>
      <w:r w:rsidRPr="0022393F">
        <w:t xml:space="preserve">                                             </w:t>
      </w:r>
    </w:p>
    <w:p w:rsidR="00000B32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Iskazani višak na Glavi 55 – Županijska državna odvjetništva u većem dijelu se odnosi na ŽDO Zagreb koji temeljem Rješenja Vlade RH prenosi</w:t>
      </w:r>
      <w:r w:rsidR="00640B4C">
        <w:rPr>
          <w:rFonts w:ascii="Arial" w:hAnsi="Arial" w:cs="Arial"/>
          <w:sz w:val="24"/>
          <w:szCs w:val="24"/>
        </w:rPr>
        <w:t xml:space="preserve"> neiskorištena sredstva odobrena</w:t>
      </w:r>
      <w:r w:rsidRPr="0022393F">
        <w:rPr>
          <w:rFonts w:ascii="Arial" w:hAnsi="Arial" w:cs="Arial"/>
          <w:sz w:val="24"/>
          <w:szCs w:val="24"/>
        </w:rPr>
        <w:t xml:space="preserve"> iz proračunske zalihe u s</w:t>
      </w:r>
      <w:r w:rsidR="007A7EF3">
        <w:rPr>
          <w:rFonts w:ascii="Arial" w:hAnsi="Arial" w:cs="Arial"/>
          <w:sz w:val="24"/>
          <w:szCs w:val="24"/>
        </w:rPr>
        <w:t>lijedeće proračunsko razdoblje.</w:t>
      </w:r>
    </w:p>
    <w:p w:rsidR="007A7EF3" w:rsidRPr="0022393F" w:rsidRDefault="007A7EF3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1D4" w:rsidRDefault="00000B32" w:rsidP="00112A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lastRenderedPageBreak/>
        <w:t>Iskazani višak na Glavi 91 – Ured za suzbijanje korupcije i organiziranog k</w:t>
      </w:r>
      <w:r w:rsidR="00640B4C">
        <w:rPr>
          <w:rFonts w:ascii="Arial" w:hAnsi="Arial" w:cs="Arial"/>
          <w:sz w:val="24"/>
          <w:szCs w:val="24"/>
        </w:rPr>
        <w:t>riminaliteta u iznosu od 424.418</w:t>
      </w:r>
      <w:r w:rsidRPr="0022393F">
        <w:rPr>
          <w:rFonts w:ascii="Arial" w:hAnsi="Arial" w:cs="Arial"/>
          <w:sz w:val="24"/>
          <w:szCs w:val="24"/>
        </w:rPr>
        <w:t xml:space="preserve"> kn odnosi se na sredstva za provođenje Nacionalnog programa suzbijanja korupcije te se isti ne vraća u Državni proračun.</w:t>
      </w:r>
    </w:p>
    <w:p w:rsidR="00B911D4" w:rsidRDefault="00B911D4">
      <w:pPr>
        <w:rPr>
          <w:rFonts w:ascii="Arial" w:hAnsi="Arial" w:cs="Arial"/>
          <w:sz w:val="24"/>
          <w:szCs w:val="24"/>
        </w:rPr>
      </w:pPr>
    </w:p>
    <w:p w:rsidR="00B911D4" w:rsidRDefault="00B911D4">
      <w:pPr>
        <w:rPr>
          <w:rFonts w:ascii="Arial" w:hAnsi="Arial" w:cs="Arial"/>
          <w:sz w:val="24"/>
          <w:szCs w:val="24"/>
        </w:rPr>
      </w:pPr>
    </w:p>
    <w:p w:rsidR="00B911D4" w:rsidRPr="00B911D4" w:rsidRDefault="00B911D4" w:rsidP="00B911D4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 w:rsidRPr="00B911D4">
        <w:rPr>
          <w:rFonts w:ascii="Arial" w:hAnsi="Arial" w:cs="Arial"/>
          <w:b/>
          <w:sz w:val="24"/>
          <w:szCs w:val="24"/>
        </w:rPr>
        <w:t>GLAVNI TAJNIK</w:t>
      </w:r>
    </w:p>
    <w:p w:rsidR="00000B32" w:rsidRPr="0022393F" w:rsidRDefault="00B911D4" w:rsidP="00B911D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B911D4">
        <w:rPr>
          <w:rFonts w:ascii="Arial" w:hAnsi="Arial" w:cs="Arial"/>
          <w:b/>
          <w:sz w:val="24"/>
          <w:szCs w:val="24"/>
        </w:rPr>
        <w:t>r.sc. Daniela Petričević Golojuh</w:t>
      </w:r>
      <w:r>
        <w:rPr>
          <w:rFonts w:ascii="Arial" w:hAnsi="Arial" w:cs="Arial"/>
          <w:sz w:val="24"/>
          <w:szCs w:val="24"/>
        </w:rPr>
        <w:br w:type="page"/>
      </w:r>
    </w:p>
    <w:p w:rsidR="00000B32" w:rsidRPr="0022393F" w:rsidRDefault="00000B32" w:rsidP="00000B32">
      <w:pPr>
        <w:pStyle w:val="Naslov1"/>
        <w:jc w:val="center"/>
        <w:rPr>
          <w:rFonts w:ascii="Arial" w:hAnsi="Arial" w:cs="Arial"/>
          <w:color w:val="auto"/>
          <w:sz w:val="24"/>
          <w:szCs w:val="24"/>
        </w:rPr>
      </w:pPr>
      <w:r w:rsidRPr="0022393F">
        <w:rPr>
          <w:rFonts w:ascii="Arial" w:hAnsi="Arial" w:cs="Arial"/>
          <w:color w:val="auto"/>
          <w:sz w:val="24"/>
          <w:szCs w:val="24"/>
        </w:rPr>
        <w:lastRenderedPageBreak/>
        <w:t>B I L J E Š K E</w:t>
      </w:r>
    </w:p>
    <w:p w:rsidR="00000B32" w:rsidRPr="0022393F" w:rsidRDefault="00000B32" w:rsidP="00000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 xml:space="preserve">UZ KONSOLIDIRANU BILANCU </w:t>
      </w:r>
    </w:p>
    <w:p w:rsidR="00000B32" w:rsidRPr="0022393F" w:rsidRDefault="00112A3B" w:rsidP="00000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 STANJEM 31.12.2018</w:t>
      </w:r>
      <w:r w:rsidR="00000B32" w:rsidRPr="0022393F">
        <w:rPr>
          <w:rFonts w:ascii="Arial" w:hAnsi="Arial" w:cs="Arial"/>
          <w:b/>
          <w:sz w:val="24"/>
          <w:szCs w:val="24"/>
        </w:rPr>
        <w:t>. GODINE</w:t>
      </w:r>
    </w:p>
    <w:p w:rsidR="00000B32" w:rsidRPr="0022393F" w:rsidRDefault="00000B32" w:rsidP="00000B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0B32" w:rsidRPr="0022393F" w:rsidRDefault="00000B32" w:rsidP="00000B32">
      <w:pPr>
        <w:pStyle w:val="Naslov2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pStyle w:val="Naslov2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AOP - 001</w:t>
      </w:r>
      <w:r w:rsidRPr="0022393F">
        <w:rPr>
          <w:rFonts w:ascii="Arial" w:hAnsi="Arial" w:cs="Arial"/>
          <w:sz w:val="24"/>
          <w:szCs w:val="24"/>
        </w:rPr>
        <w:tab/>
        <w:t>IMOVINA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Ukupna vrijednost </w:t>
      </w:r>
      <w:r w:rsidR="0035020E">
        <w:rPr>
          <w:rFonts w:ascii="Arial" w:hAnsi="Arial" w:cs="Arial"/>
          <w:sz w:val="24"/>
          <w:szCs w:val="24"/>
        </w:rPr>
        <w:t>imovine na dan 31. prosinca 2018. godine veća je za 0,8% u odnosu na stanje 01.</w:t>
      </w:r>
      <w:r w:rsidR="00B911D4">
        <w:rPr>
          <w:rFonts w:ascii="Arial" w:hAnsi="Arial" w:cs="Arial"/>
          <w:sz w:val="24"/>
          <w:szCs w:val="24"/>
        </w:rPr>
        <w:t xml:space="preserve"> siječanja </w:t>
      </w:r>
      <w:r w:rsidR="0035020E">
        <w:rPr>
          <w:rFonts w:ascii="Arial" w:hAnsi="Arial" w:cs="Arial"/>
          <w:sz w:val="24"/>
          <w:szCs w:val="24"/>
        </w:rPr>
        <w:t>2018</w:t>
      </w:r>
      <w:r w:rsidRPr="0022393F">
        <w:rPr>
          <w:rFonts w:ascii="Arial" w:hAnsi="Arial" w:cs="Arial"/>
          <w:sz w:val="24"/>
          <w:szCs w:val="24"/>
        </w:rPr>
        <w:t xml:space="preserve">.  </w:t>
      </w:r>
    </w:p>
    <w:p w:rsidR="00A664FA" w:rsidRDefault="00A664FA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4FA" w:rsidRPr="0022393F" w:rsidRDefault="00A664FA" w:rsidP="00A664FA">
      <w:pPr>
        <w:pStyle w:val="Naslov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- 002</w:t>
      </w:r>
      <w:r w:rsidRPr="002239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NEFINANCIJSKA </w:t>
      </w:r>
      <w:r w:rsidRPr="0022393F">
        <w:rPr>
          <w:rFonts w:ascii="Arial" w:hAnsi="Arial" w:cs="Arial"/>
          <w:sz w:val="24"/>
          <w:szCs w:val="24"/>
        </w:rPr>
        <w:t>IMOVINA</w:t>
      </w:r>
    </w:p>
    <w:p w:rsidR="00A664FA" w:rsidRPr="0022393F" w:rsidRDefault="00A664FA" w:rsidP="00A664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4FA" w:rsidRDefault="00A664FA" w:rsidP="00A664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Ukupna vrijednost </w:t>
      </w:r>
      <w:r>
        <w:rPr>
          <w:rFonts w:ascii="Arial" w:hAnsi="Arial" w:cs="Arial"/>
          <w:sz w:val="24"/>
          <w:szCs w:val="24"/>
        </w:rPr>
        <w:t>nefinancijske imovine na dan 31. prosinca 2018. godine iznosi ukupno 1.605.807.870 kn i veća je za 1,8% u odnosu na stanje 01.</w:t>
      </w:r>
      <w:r w:rsidR="00B911D4">
        <w:rPr>
          <w:rFonts w:ascii="Arial" w:hAnsi="Arial" w:cs="Arial"/>
          <w:sz w:val="24"/>
          <w:szCs w:val="24"/>
        </w:rPr>
        <w:t xml:space="preserve"> siječnja </w:t>
      </w:r>
      <w:r>
        <w:rPr>
          <w:rFonts w:ascii="Arial" w:hAnsi="Arial" w:cs="Arial"/>
          <w:sz w:val="24"/>
          <w:szCs w:val="24"/>
        </w:rPr>
        <w:t>2018.</w:t>
      </w:r>
      <w:r w:rsidR="00B911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odnosi se posebno na:</w:t>
      </w:r>
    </w:p>
    <w:p w:rsidR="00A664FA" w:rsidRDefault="00A664FA" w:rsidP="00A664F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AOP 005</w:t>
      </w:r>
      <w:r w:rsidR="00BF13BA">
        <w:rPr>
          <w:rFonts w:ascii="Arial" w:hAnsi="Arial" w:cs="Arial"/>
          <w:sz w:val="24"/>
          <w:szCs w:val="24"/>
        </w:rPr>
        <w:t xml:space="preserve"> Nematerijalna imovina koja je povećana za 9,4%</w:t>
      </w:r>
      <w:r w:rsidR="00B911D4">
        <w:rPr>
          <w:rFonts w:ascii="Arial" w:hAnsi="Arial" w:cs="Arial"/>
          <w:sz w:val="24"/>
          <w:szCs w:val="24"/>
        </w:rPr>
        <w:t>,</w:t>
      </w:r>
      <w:r w:rsidR="00BF13BA">
        <w:rPr>
          <w:rFonts w:ascii="Arial" w:hAnsi="Arial" w:cs="Arial"/>
          <w:sz w:val="24"/>
          <w:szCs w:val="24"/>
        </w:rPr>
        <w:t xml:space="preserve"> a odnosi se </w:t>
      </w:r>
      <w:r w:rsidR="00B911D4">
        <w:rPr>
          <w:rFonts w:ascii="Arial" w:hAnsi="Arial" w:cs="Arial"/>
          <w:sz w:val="24"/>
          <w:szCs w:val="24"/>
        </w:rPr>
        <w:t xml:space="preserve">na </w:t>
      </w:r>
      <w:r w:rsidR="00BF13BA">
        <w:rPr>
          <w:rFonts w:ascii="Arial" w:hAnsi="Arial" w:cs="Arial"/>
          <w:sz w:val="24"/>
          <w:szCs w:val="24"/>
        </w:rPr>
        <w:t>nabav</w:t>
      </w:r>
      <w:r w:rsidR="00B911D4">
        <w:rPr>
          <w:rFonts w:ascii="Arial" w:hAnsi="Arial" w:cs="Arial"/>
          <w:sz w:val="24"/>
          <w:szCs w:val="24"/>
        </w:rPr>
        <w:t>u</w:t>
      </w:r>
      <w:r w:rsidR="00BF13BA">
        <w:rPr>
          <w:rFonts w:ascii="Arial" w:hAnsi="Arial" w:cs="Arial"/>
          <w:sz w:val="24"/>
          <w:szCs w:val="24"/>
        </w:rPr>
        <w:t xml:space="preserve"> licenci (Combis, </w:t>
      </w:r>
      <w:proofErr w:type="spellStart"/>
      <w:r w:rsidR="00BF13BA">
        <w:rPr>
          <w:rFonts w:ascii="Arial" w:hAnsi="Arial" w:cs="Arial"/>
          <w:sz w:val="24"/>
          <w:szCs w:val="24"/>
        </w:rPr>
        <w:t>Comping</w:t>
      </w:r>
      <w:proofErr w:type="spellEnd"/>
      <w:r w:rsidR="00BF13BA">
        <w:rPr>
          <w:rFonts w:ascii="Arial" w:hAnsi="Arial" w:cs="Arial"/>
          <w:sz w:val="24"/>
          <w:szCs w:val="24"/>
        </w:rPr>
        <w:t>, Omega)</w:t>
      </w:r>
    </w:p>
    <w:p w:rsidR="00BF13BA" w:rsidRDefault="00BF13BA" w:rsidP="00A664F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007 Proizvedena dugotrajna imovina koja je povećana za 5,2%</w:t>
      </w:r>
      <w:r w:rsidR="00B911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odnosi se na ulaganja u zgrade pravosudnih tijela (</w:t>
      </w:r>
      <w:proofErr w:type="spellStart"/>
      <w:r>
        <w:rPr>
          <w:rFonts w:ascii="Arial" w:hAnsi="Arial" w:cs="Arial"/>
          <w:sz w:val="24"/>
          <w:szCs w:val="24"/>
        </w:rPr>
        <w:t>Kennedyev</w:t>
      </w:r>
      <w:proofErr w:type="spellEnd"/>
      <w:r>
        <w:rPr>
          <w:rFonts w:ascii="Arial" w:hAnsi="Arial" w:cs="Arial"/>
          <w:sz w:val="24"/>
          <w:szCs w:val="24"/>
        </w:rPr>
        <w:t xml:space="preserve"> trg, Trg pravde u Selskoj).</w:t>
      </w:r>
    </w:p>
    <w:p w:rsidR="00BF13BA" w:rsidRDefault="00BF13BA" w:rsidP="00A664F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015-021 povećani su zbog nabave informatičke opreme za Ministarstvo, pravosudna i kaznena tijela, nabave namještaja, HT opreme, klima uređaja</w:t>
      </w:r>
    </w:p>
    <w:p w:rsidR="00BF13BA" w:rsidRDefault="00BF13BA" w:rsidP="00A664F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042 Ulaganje u računalne programe koje je povećano za 67%</w:t>
      </w:r>
      <w:r w:rsidR="00B911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nastalo je nabavom računalne opreme za potrebe Ministarstva kao i za pravosudna i kaznena tijela. Posebno se ističu nabave od IBM</w:t>
      </w:r>
      <w:r w:rsidR="00B911D4">
        <w:rPr>
          <w:rFonts w:ascii="Arial" w:hAnsi="Arial" w:cs="Arial"/>
          <w:sz w:val="24"/>
          <w:szCs w:val="24"/>
        </w:rPr>
        <w:t>-a</w:t>
      </w:r>
      <w:r>
        <w:rPr>
          <w:rFonts w:ascii="Arial" w:hAnsi="Arial" w:cs="Arial"/>
          <w:sz w:val="24"/>
          <w:szCs w:val="24"/>
        </w:rPr>
        <w:t>, Ericssona, Omege te Newton-govor u tekst (projekt provedbe na sudovima)</w:t>
      </w:r>
    </w:p>
    <w:p w:rsidR="0057198F" w:rsidRDefault="00BF13BA" w:rsidP="00A664F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051 Dugotrajna nefinancijska imovina u pripremi </w:t>
      </w:r>
      <w:r w:rsidR="004342BC">
        <w:rPr>
          <w:rFonts w:ascii="Arial" w:hAnsi="Arial" w:cs="Arial"/>
          <w:sz w:val="24"/>
          <w:szCs w:val="24"/>
        </w:rPr>
        <w:t xml:space="preserve">koja je ukupno smanjena za </w:t>
      </w:r>
      <w:r w:rsidR="0057198F">
        <w:rPr>
          <w:rFonts w:ascii="Arial" w:hAnsi="Arial" w:cs="Arial"/>
          <w:sz w:val="24"/>
          <w:szCs w:val="24"/>
        </w:rPr>
        <w:t xml:space="preserve">53,9%. Iznimka je </w:t>
      </w:r>
      <w:r w:rsidR="00A22280">
        <w:rPr>
          <w:rFonts w:ascii="Arial" w:hAnsi="Arial" w:cs="Arial"/>
          <w:sz w:val="24"/>
          <w:szCs w:val="24"/>
        </w:rPr>
        <w:t>G</w:t>
      </w:r>
      <w:r w:rsidR="0057198F">
        <w:rPr>
          <w:rFonts w:ascii="Arial" w:hAnsi="Arial" w:cs="Arial"/>
          <w:sz w:val="24"/>
          <w:szCs w:val="24"/>
        </w:rPr>
        <w:t xml:space="preserve">lava </w:t>
      </w:r>
      <w:r w:rsidR="00B911D4">
        <w:rPr>
          <w:rFonts w:ascii="Arial" w:hAnsi="Arial" w:cs="Arial"/>
          <w:sz w:val="24"/>
          <w:szCs w:val="24"/>
        </w:rPr>
        <w:t>05</w:t>
      </w:r>
      <w:r w:rsidR="0057198F">
        <w:rPr>
          <w:rFonts w:ascii="Arial" w:hAnsi="Arial" w:cs="Arial"/>
          <w:sz w:val="24"/>
          <w:szCs w:val="24"/>
        </w:rPr>
        <w:t xml:space="preserve"> </w:t>
      </w:r>
      <w:r w:rsidR="00A22280">
        <w:rPr>
          <w:rFonts w:ascii="Arial" w:hAnsi="Arial" w:cs="Arial"/>
          <w:sz w:val="24"/>
          <w:szCs w:val="24"/>
        </w:rPr>
        <w:t xml:space="preserve">- </w:t>
      </w:r>
      <w:r w:rsidR="0057198F">
        <w:rPr>
          <w:rFonts w:ascii="Arial" w:hAnsi="Arial" w:cs="Arial"/>
          <w:sz w:val="24"/>
          <w:szCs w:val="24"/>
        </w:rPr>
        <w:t>Ministarstvo pravosuđa gdje je povećana za 137,4%</w:t>
      </w:r>
      <w:r w:rsidR="00B911D4">
        <w:rPr>
          <w:rFonts w:ascii="Arial" w:hAnsi="Arial" w:cs="Arial"/>
          <w:sz w:val="24"/>
          <w:szCs w:val="24"/>
        </w:rPr>
        <w:t>,</w:t>
      </w:r>
      <w:r w:rsidR="0057198F">
        <w:rPr>
          <w:rFonts w:ascii="Arial" w:hAnsi="Arial" w:cs="Arial"/>
          <w:sz w:val="24"/>
          <w:szCs w:val="24"/>
        </w:rPr>
        <w:t xml:space="preserve"> a odnosi se na građevinske objekte i postrojenja u pripremi. </w:t>
      </w:r>
    </w:p>
    <w:p w:rsidR="0057198F" w:rsidRDefault="0057198F" w:rsidP="0057198F">
      <w:pPr>
        <w:pStyle w:val="Odlomakpopis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F13BA" w:rsidRDefault="0057198F" w:rsidP="0057198F">
      <w:pPr>
        <w:pStyle w:val="Odlomakpopis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građevinskih objekata investicije koje su u tijeku odnose se na:</w:t>
      </w:r>
    </w:p>
    <w:p w:rsidR="0057198F" w:rsidRDefault="0057198F" w:rsidP="0057198F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Županijski sud u Zagrebu (dizalo)</w:t>
      </w:r>
    </w:p>
    <w:p w:rsidR="0057198F" w:rsidRDefault="0057198F" w:rsidP="0057198F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Vrhovni sud RH (uređenje dvorišne zgrade)</w:t>
      </w:r>
    </w:p>
    <w:p w:rsidR="0057198F" w:rsidRDefault="0057198F" w:rsidP="0057198F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Županijski sud u Varaždinu (sanacija zgrade)</w:t>
      </w:r>
    </w:p>
    <w:p w:rsidR="0057198F" w:rsidRDefault="0057198F" w:rsidP="0057198F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 Rijeka (sanacija krova)</w:t>
      </w:r>
    </w:p>
    <w:p w:rsidR="0057198F" w:rsidRDefault="0057198F" w:rsidP="0057198F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Općinski sud u Gospiću (sustav grijanja)</w:t>
      </w:r>
    </w:p>
    <w:p w:rsidR="0057198F" w:rsidRDefault="0057198F" w:rsidP="0057198F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Općinski građanski sud u Zagrebu (Palača pravde)</w:t>
      </w:r>
    </w:p>
    <w:p w:rsidR="00B911D4" w:rsidRDefault="00B911D4" w:rsidP="0057198F">
      <w:pPr>
        <w:pStyle w:val="Odlomakpopis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7198F" w:rsidRDefault="0057198F" w:rsidP="0057198F">
      <w:pPr>
        <w:pStyle w:val="Odlomakpopis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postrojenja zastupljenost se odnosi na nabavu računalne opreme za korisnike (projekt pretvaranja govora u tekst) – računala se isporučuju po odrađenoj edukaciji.</w:t>
      </w:r>
    </w:p>
    <w:p w:rsidR="0057198F" w:rsidRDefault="0057198F" w:rsidP="0057198F">
      <w:pPr>
        <w:pStyle w:val="Odlomakpopis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7198F" w:rsidRDefault="0057198F" w:rsidP="0057198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058 Proizvedena kratkotrajna imovina ukupno je smanjena za 7% od čega na </w:t>
      </w:r>
      <w:r w:rsidR="00A2228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lavi </w:t>
      </w:r>
      <w:r w:rsidR="00B911D4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</w:t>
      </w:r>
      <w:r w:rsidR="00A2228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Ministarstvo pravosuđa smanjenje iznosi 37,1%</w:t>
      </w:r>
      <w:r w:rsidR="00B911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razlog smanjenja je činjenica da je dio odora i opreme za pravosudnu policiju isporučen prema zahtjevima zatvora i kaznionica u 2018. i dio u 2019.</w:t>
      </w:r>
      <w:r w:rsidR="00B911D4">
        <w:rPr>
          <w:rFonts w:ascii="Arial" w:hAnsi="Arial" w:cs="Arial"/>
          <w:sz w:val="24"/>
          <w:szCs w:val="24"/>
        </w:rPr>
        <w:t xml:space="preserve"> godini.</w:t>
      </w:r>
    </w:p>
    <w:p w:rsidR="005E35DD" w:rsidRDefault="005E35DD" w:rsidP="005E3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2570" w:rsidRDefault="002E2570" w:rsidP="005E3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2570" w:rsidRDefault="002E2570" w:rsidP="005E3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2570" w:rsidRDefault="002E2570" w:rsidP="005E3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2570" w:rsidRDefault="002E2570" w:rsidP="005E3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2570" w:rsidRDefault="002E2570" w:rsidP="005E3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526" w:rsidRDefault="00AC5526" w:rsidP="00AC5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AOP - 063</w:t>
      </w:r>
      <w:r w:rsidRPr="0022393F">
        <w:rPr>
          <w:rFonts w:ascii="Arial" w:hAnsi="Arial" w:cs="Arial"/>
          <w:b/>
          <w:sz w:val="24"/>
          <w:szCs w:val="24"/>
        </w:rPr>
        <w:tab/>
        <w:t>FINANCIJSKA IMOVINA</w:t>
      </w:r>
    </w:p>
    <w:p w:rsidR="002E2570" w:rsidRPr="0022393F" w:rsidRDefault="002E2570" w:rsidP="00AC5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2570" w:rsidRDefault="002E2570" w:rsidP="002E257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063 Financijska imovina koja ukupno iznosi 1.803.114.550 i ostala je na razini prethodnog razdoblja.</w:t>
      </w:r>
    </w:p>
    <w:p w:rsidR="00CE0C2F" w:rsidRPr="002E2570" w:rsidRDefault="00CE0C2F" w:rsidP="002E25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1C1" w:rsidRDefault="00915819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Financijska</w:t>
      </w:r>
      <w:r w:rsidR="00C46433">
        <w:rPr>
          <w:rFonts w:ascii="Arial" w:hAnsi="Arial" w:cs="Arial"/>
          <w:sz w:val="24"/>
          <w:szCs w:val="24"/>
        </w:rPr>
        <w:t xml:space="preserve"> imovina</w:t>
      </w:r>
      <w:r>
        <w:rPr>
          <w:rFonts w:ascii="Arial" w:hAnsi="Arial" w:cs="Arial"/>
          <w:sz w:val="24"/>
          <w:szCs w:val="24"/>
        </w:rPr>
        <w:t xml:space="preserve"> odnosi se na</w:t>
      </w:r>
      <w:r w:rsidR="009543D7">
        <w:rPr>
          <w:rFonts w:ascii="Arial" w:hAnsi="Arial" w:cs="Arial"/>
          <w:sz w:val="24"/>
          <w:szCs w:val="24"/>
        </w:rPr>
        <w:t xml:space="preserve"> novac u banci i blagajni</w:t>
      </w:r>
      <w:r w:rsidR="00C46433">
        <w:rPr>
          <w:rFonts w:ascii="Arial" w:hAnsi="Arial" w:cs="Arial"/>
          <w:sz w:val="24"/>
          <w:szCs w:val="24"/>
        </w:rPr>
        <w:t xml:space="preserve"> u iznosu od</w:t>
      </w:r>
      <w:r w:rsidR="00F412BB">
        <w:rPr>
          <w:rFonts w:ascii="Arial" w:hAnsi="Arial" w:cs="Arial"/>
          <w:sz w:val="24"/>
          <w:szCs w:val="24"/>
        </w:rPr>
        <w:t xml:space="preserve"> 29.770.961 kn koji se dijelom odnosi na proračunska sredstva i sredstva za blagajničko poslovanje koja su se početkom 2019. godine utrošila na podmirenja dijela dospjelih obveza za materijalne izdatke poslovanja sukladno točki V</w:t>
      </w:r>
      <w:r w:rsidR="00B911D4">
        <w:rPr>
          <w:rFonts w:ascii="Arial" w:hAnsi="Arial" w:cs="Arial"/>
          <w:sz w:val="24"/>
          <w:szCs w:val="24"/>
        </w:rPr>
        <w:t>.</w:t>
      </w:r>
      <w:r w:rsidR="00F412BB">
        <w:rPr>
          <w:rFonts w:ascii="Arial" w:hAnsi="Arial" w:cs="Arial"/>
          <w:sz w:val="24"/>
          <w:szCs w:val="24"/>
        </w:rPr>
        <w:t xml:space="preserve"> Okružnice Ministarstva financija o sastavljanju, konsolidaciji i predaji</w:t>
      </w:r>
      <w:r w:rsidR="001811D0">
        <w:rPr>
          <w:rFonts w:ascii="Arial" w:hAnsi="Arial" w:cs="Arial"/>
          <w:sz w:val="24"/>
          <w:szCs w:val="24"/>
        </w:rPr>
        <w:t xml:space="preserve"> financijskih izvještaja proračuna, proračunskih i izvanproračunskih korisnika državnog proračuna za razdoblje 01.-31.12.2018. i većim dijelom u iznosu od </w:t>
      </w:r>
      <w:r w:rsidR="009D7C9C">
        <w:rPr>
          <w:rFonts w:ascii="Arial" w:hAnsi="Arial" w:cs="Arial"/>
          <w:sz w:val="24"/>
          <w:szCs w:val="24"/>
        </w:rPr>
        <w:t>1.368.211.140 kn koji se odnosi na uplate s osnova predujma stranaka, jamčevina (depozitna sredstva) obzirom da je po okružnici Ministarstva financija od 05.01.2013.</w:t>
      </w:r>
      <w:r w:rsidR="00B911D4">
        <w:rPr>
          <w:rFonts w:ascii="Arial" w:hAnsi="Arial" w:cs="Arial"/>
          <w:sz w:val="24"/>
          <w:szCs w:val="24"/>
        </w:rPr>
        <w:t xml:space="preserve"> </w:t>
      </w:r>
      <w:r w:rsidR="009D7C9C">
        <w:rPr>
          <w:rFonts w:ascii="Arial" w:hAnsi="Arial" w:cs="Arial"/>
          <w:sz w:val="24"/>
          <w:szCs w:val="24"/>
        </w:rPr>
        <w:t>naloženo da se sredstva predujmljena od stranaka iskazuju na bilančnim računima primljenih predujmova na osnovnom računu 23951.</w:t>
      </w:r>
      <w:r w:rsidR="009711C1">
        <w:rPr>
          <w:rFonts w:ascii="Arial" w:hAnsi="Arial" w:cs="Arial"/>
          <w:sz w:val="24"/>
          <w:szCs w:val="24"/>
        </w:rPr>
        <w:t xml:space="preserve"> </w:t>
      </w:r>
    </w:p>
    <w:p w:rsidR="00915819" w:rsidRDefault="009711C1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22393F">
        <w:rPr>
          <w:rFonts w:ascii="Arial" w:hAnsi="Arial" w:cs="Arial"/>
          <w:sz w:val="24"/>
          <w:szCs w:val="24"/>
        </w:rPr>
        <w:t xml:space="preserve">a </w:t>
      </w:r>
      <w:r w:rsidR="00A22280">
        <w:rPr>
          <w:rFonts w:ascii="Arial" w:hAnsi="Arial" w:cs="Arial"/>
          <w:sz w:val="24"/>
          <w:szCs w:val="24"/>
        </w:rPr>
        <w:t>G</w:t>
      </w:r>
      <w:r w:rsidRPr="0022393F">
        <w:rPr>
          <w:rFonts w:ascii="Arial" w:hAnsi="Arial" w:cs="Arial"/>
          <w:sz w:val="24"/>
          <w:szCs w:val="24"/>
        </w:rPr>
        <w:t xml:space="preserve">lavi </w:t>
      </w:r>
      <w:r w:rsidR="00B911D4">
        <w:rPr>
          <w:rFonts w:ascii="Arial" w:hAnsi="Arial" w:cs="Arial"/>
          <w:sz w:val="24"/>
          <w:szCs w:val="24"/>
        </w:rPr>
        <w:t>10</w:t>
      </w:r>
      <w:r w:rsidRPr="0022393F">
        <w:rPr>
          <w:rFonts w:ascii="Arial" w:hAnsi="Arial" w:cs="Arial"/>
          <w:sz w:val="24"/>
          <w:szCs w:val="24"/>
        </w:rPr>
        <w:t xml:space="preserve"> – Uprava za zatvorski sustav i </w:t>
      </w:r>
      <w:proofErr w:type="spellStart"/>
      <w:r w:rsidRPr="0022393F">
        <w:rPr>
          <w:rFonts w:ascii="Arial" w:hAnsi="Arial" w:cs="Arial"/>
          <w:sz w:val="24"/>
          <w:szCs w:val="24"/>
        </w:rPr>
        <w:t>probaciju</w:t>
      </w:r>
      <w:proofErr w:type="spellEnd"/>
      <w:r w:rsidRPr="0022393F">
        <w:rPr>
          <w:rFonts w:ascii="Arial" w:hAnsi="Arial" w:cs="Arial"/>
          <w:sz w:val="24"/>
          <w:szCs w:val="24"/>
        </w:rPr>
        <w:t xml:space="preserve"> </w:t>
      </w:r>
      <w:r w:rsidR="004001AF">
        <w:rPr>
          <w:rFonts w:ascii="Arial" w:hAnsi="Arial" w:cs="Arial"/>
          <w:sz w:val="24"/>
          <w:szCs w:val="24"/>
        </w:rPr>
        <w:t>iskazuju se</w:t>
      </w:r>
      <w:r w:rsidRPr="0022393F">
        <w:rPr>
          <w:rFonts w:ascii="Arial" w:hAnsi="Arial" w:cs="Arial"/>
          <w:sz w:val="24"/>
          <w:szCs w:val="24"/>
        </w:rPr>
        <w:t xml:space="preserve"> sredstva</w:t>
      </w:r>
      <w:r w:rsidR="00047CD2">
        <w:rPr>
          <w:rFonts w:ascii="Arial" w:hAnsi="Arial" w:cs="Arial"/>
          <w:sz w:val="24"/>
          <w:szCs w:val="24"/>
        </w:rPr>
        <w:t xml:space="preserve"> u iznosu od 11.406.469 kn</w:t>
      </w:r>
      <w:r w:rsidRPr="0022393F">
        <w:rPr>
          <w:rFonts w:ascii="Arial" w:hAnsi="Arial" w:cs="Arial"/>
          <w:sz w:val="24"/>
          <w:szCs w:val="24"/>
        </w:rPr>
        <w:t xml:space="preserve"> za obavljanje vlastite djelatnosti koja su izuz</w:t>
      </w:r>
      <w:r w:rsidR="00351B5C">
        <w:rPr>
          <w:rFonts w:ascii="Arial" w:hAnsi="Arial" w:cs="Arial"/>
          <w:sz w:val="24"/>
          <w:szCs w:val="24"/>
        </w:rPr>
        <w:t>eta od obveze uplate u proračun.</w:t>
      </w:r>
    </w:p>
    <w:p w:rsidR="00CE0C2F" w:rsidRDefault="00CE0C2F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C9C" w:rsidRDefault="009D7C9C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Depoziti u tuzemnim kreditnim i ostalim </w:t>
      </w:r>
      <w:r w:rsidR="00323049">
        <w:rPr>
          <w:rFonts w:ascii="Arial" w:hAnsi="Arial" w:cs="Arial"/>
          <w:sz w:val="24"/>
          <w:szCs w:val="24"/>
        </w:rPr>
        <w:t>financijskim institucijama (AOP 75</w:t>
      </w:r>
      <w:r w:rsidR="00B911D4">
        <w:rPr>
          <w:rFonts w:ascii="Arial" w:hAnsi="Arial" w:cs="Arial"/>
          <w:sz w:val="24"/>
          <w:szCs w:val="24"/>
        </w:rPr>
        <w:t xml:space="preserve"> </w:t>
      </w:r>
      <w:r w:rsidR="00323049">
        <w:rPr>
          <w:rFonts w:ascii="Arial" w:hAnsi="Arial" w:cs="Arial"/>
          <w:sz w:val="24"/>
          <w:szCs w:val="24"/>
        </w:rPr>
        <w:t>+</w:t>
      </w:r>
      <w:r w:rsidR="00B911D4">
        <w:rPr>
          <w:rFonts w:ascii="Arial" w:hAnsi="Arial" w:cs="Arial"/>
          <w:sz w:val="24"/>
          <w:szCs w:val="24"/>
        </w:rPr>
        <w:t xml:space="preserve"> </w:t>
      </w:r>
      <w:r w:rsidR="00323049">
        <w:rPr>
          <w:rFonts w:ascii="Arial" w:hAnsi="Arial" w:cs="Arial"/>
          <w:sz w:val="24"/>
          <w:szCs w:val="24"/>
        </w:rPr>
        <w:t>AOP</w:t>
      </w:r>
      <w:r w:rsidR="00CE0C2F">
        <w:rPr>
          <w:rFonts w:ascii="Arial" w:hAnsi="Arial" w:cs="Arial"/>
          <w:sz w:val="24"/>
          <w:szCs w:val="24"/>
        </w:rPr>
        <w:t xml:space="preserve"> </w:t>
      </w:r>
      <w:r w:rsidR="00323049">
        <w:rPr>
          <w:rFonts w:ascii="Arial" w:hAnsi="Arial" w:cs="Arial"/>
          <w:sz w:val="24"/>
          <w:szCs w:val="24"/>
        </w:rPr>
        <w:t xml:space="preserve">77) </w:t>
      </w:r>
      <w:r>
        <w:rPr>
          <w:rFonts w:ascii="Arial" w:hAnsi="Arial" w:cs="Arial"/>
          <w:sz w:val="24"/>
          <w:szCs w:val="24"/>
        </w:rPr>
        <w:t>ukupno iznosi 39.744.174 kn.</w:t>
      </w:r>
    </w:p>
    <w:p w:rsidR="00CE0C2F" w:rsidRDefault="00CE0C2F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C9C" w:rsidRDefault="00CE0C2F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</w:t>
      </w:r>
      <w:r w:rsidR="00323049">
        <w:rPr>
          <w:rFonts w:ascii="Arial" w:hAnsi="Arial" w:cs="Arial"/>
          <w:sz w:val="24"/>
          <w:szCs w:val="24"/>
        </w:rPr>
        <w:t xml:space="preserve"> sredstava odnosi se na više plaćene poreze i doprinose, porez i prirez po godišnjem obračunu, potraživanja od HZZO</w:t>
      </w:r>
      <w:r w:rsidR="00B911D4">
        <w:rPr>
          <w:rFonts w:ascii="Arial" w:hAnsi="Arial" w:cs="Arial"/>
          <w:sz w:val="24"/>
          <w:szCs w:val="24"/>
        </w:rPr>
        <w:t>-</w:t>
      </w:r>
      <w:r w:rsidR="00323049">
        <w:rPr>
          <w:rFonts w:ascii="Arial" w:hAnsi="Arial" w:cs="Arial"/>
          <w:sz w:val="24"/>
          <w:szCs w:val="24"/>
        </w:rPr>
        <w:t>a za nerefundirana bolovanja i bolovanja za ozljede na radu.</w:t>
      </w:r>
    </w:p>
    <w:p w:rsidR="00CE0C2F" w:rsidRDefault="00CE0C2F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0C2F" w:rsidRDefault="00FD2741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072 - </w:t>
      </w:r>
      <w:r w:rsidR="00CE0C2F">
        <w:rPr>
          <w:rFonts w:ascii="Arial" w:hAnsi="Arial" w:cs="Arial"/>
          <w:sz w:val="24"/>
          <w:szCs w:val="24"/>
        </w:rPr>
        <w:t xml:space="preserve">Vrijednosnice u blagajni koje se odnose na oduzete predmete u sudskim postupcima (županijski i općinski </w:t>
      </w:r>
      <w:r w:rsidR="00B911D4">
        <w:rPr>
          <w:rFonts w:ascii="Arial" w:hAnsi="Arial" w:cs="Arial"/>
          <w:sz w:val="24"/>
          <w:szCs w:val="24"/>
        </w:rPr>
        <w:t>sud</w:t>
      </w:r>
      <w:r w:rsidR="00CE0C2F">
        <w:rPr>
          <w:rFonts w:ascii="Arial" w:hAnsi="Arial" w:cs="Arial"/>
          <w:sz w:val="24"/>
          <w:szCs w:val="24"/>
        </w:rPr>
        <w:t xml:space="preserve"> u Osijeku).</w:t>
      </w:r>
    </w:p>
    <w:p w:rsidR="008E4478" w:rsidRDefault="008E4478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478" w:rsidRDefault="008E4478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081 - Potraživanja za dane zajmove u iznosu od 980 kn odnosi se u cijelosti na </w:t>
      </w:r>
      <w:r w:rsidR="00A2228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lavu </w:t>
      </w:r>
      <w:r w:rsidR="00B911D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Uprava za  zatvorski sustav i </w:t>
      </w:r>
      <w:proofErr w:type="spellStart"/>
      <w:r>
        <w:rPr>
          <w:rFonts w:ascii="Arial" w:hAnsi="Arial" w:cs="Arial"/>
          <w:sz w:val="24"/>
          <w:szCs w:val="24"/>
        </w:rPr>
        <w:t>probaciju</w:t>
      </w:r>
      <w:proofErr w:type="spellEnd"/>
      <w:r>
        <w:rPr>
          <w:rFonts w:ascii="Arial" w:hAnsi="Arial" w:cs="Arial"/>
          <w:sz w:val="24"/>
          <w:szCs w:val="24"/>
        </w:rPr>
        <w:t xml:space="preserve"> za stambeni kredit Kaznionice u Turopolju.</w:t>
      </w:r>
    </w:p>
    <w:p w:rsidR="008E4478" w:rsidRDefault="008E4478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478" w:rsidRDefault="008E4478" w:rsidP="008E4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112 - Vrijednosni papiri u</w:t>
      </w:r>
      <w:r w:rsidRPr="0022393F">
        <w:rPr>
          <w:rFonts w:ascii="Arial" w:hAnsi="Arial" w:cs="Arial"/>
          <w:sz w:val="24"/>
          <w:szCs w:val="24"/>
        </w:rPr>
        <w:t xml:space="preserve">kupno iskazani iznos od </w:t>
      </w:r>
      <w:r>
        <w:rPr>
          <w:rFonts w:ascii="Arial" w:hAnsi="Arial" w:cs="Arial"/>
          <w:sz w:val="24"/>
          <w:szCs w:val="24"/>
        </w:rPr>
        <w:t>22.590</w:t>
      </w:r>
      <w:r w:rsidRPr="0022393F">
        <w:rPr>
          <w:rFonts w:ascii="Arial" w:hAnsi="Arial" w:cs="Arial"/>
          <w:sz w:val="24"/>
          <w:szCs w:val="24"/>
        </w:rPr>
        <w:t xml:space="preserve">  kn odnosi se na kreditne kartice i čekove građana u Kaznionicama u Lepoglavi i Turopolju u iznosu od </w:t>
      </w:r>
      <w:r>
        <w:rPr>
          <w:rFonts w:ascii="Arial" w:hAnsi="Arial" w:cs="Arial"/>
          <w:sz w:val="24"/>
          <w:szCs w:val="24"/>
        </w:rPr>
        <w:t>22.003</w:t>
      </w:r>
      <w:r w:rsidRPr="0022393F">
        <w:rPr>
          <w:rFonts w:ascii="Arial" w:hAnsi="Arial" w:cs="Arial"/>
          <w:sz w:val="24"/>
          <w:szCs w:val="24"/>
        </w:rPr>
        <w:t xml:space="preserve"> kn i 587 kn na Ministarstvo pravosuđa.</w:t>
      </w:r>
    </w:p>
    <w:p w:rsidR="008E4478" w:rsidRDefault="008E4478" w:rsidP="008E4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478" w:rsidRPr="0022393F" w:rsidRDefault="008E4478" w:rsidP="008E4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128 – Dionice i udjeli u glavnici ukupno su iskazani u iznosu od 4.133 kn i u cijelosti se odnose na </w:t>
      </w:r>
      <w:r w:rsidR="00A2228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lavu </w:t>
      </w:r>
      <w:r w:rsidR="00B911D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Uprava za zatvorski sustav i </w:t>
      </w:r>
      <w:proofErr w:type="spellStart"/>
      <w:r>
        <w:rPr>
          <w:rFonts w:ascii="Arial" w:hAnsi="Arial" w:cs="Arial"/>
          <w:sz w:val="24"/>
          <w:szCs w:val="24"/>
        </w:rPr>
        <w:t>probaciju</w:t>
      </w:r>
      <w:proofErr w:type="spellEnd"/>
      <w:r>
        <w:rPr>
          <w:rFonts w:ascii="Arial" w:hAnsi="Arial" w:cs="Arial"/>
          <w:sz w:val="24"/>
          <w:szCs w:val="24"/>
        </w:rPr>
        <w:t xml:space="preserve"> za dionice Ljubljanske banke – Kaznionica u Turopolju.</w:t>
      </w:r>
    </w:p>
    <w:p w:rsidR="00CE0C2F" w:rsidRDefault="00CE0C2F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0C2F" w:rsidRDefault="00FD2741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140 - </w:t>
      </w:r>
      <w:r w:rsidR="00CE0C2F">
        <w:rPr>
          <w:rFonts w:ascii="Arial" w:hAnsi="Arial" w:cs="Arial"/>
          <w:sz w:val="24"/>
          <w:szCs w:val="24"/>
        </w:rPr>
        <w:t>Potraživanja za prihode poslovanja koja su veća za 6,7% od prethodnog razdoblja i odno</w:t>
      </w:r>
      <w:r w:rsidR="00B911D4">
        <w:rPr>
          <w:rFonts w:ascii="Arial" w:hAnsi="Arial" w:cs="Arial"/>
          <w:sz w:val="24"/>
          <w:szCs w:val="24"/>
        </w:rPr>
        <w:t>se se na prihode od pravosudnih</w:t>
      </w:r>
      <w:r w:rsidR="00CE0C2F">
        <w:rPr>
          <w:rFonts w:ascii="Arial" w:hAnsi="Arial" w:cs="Arial"/>
          <w:sz w:val="24"/>
          <w:szCs w:val="24"/>
        </w:rPr>
        <w:t xml:space="preserve">, javnobilježničkih ispita, igara na sreću (na </w:t>
      </w:r>
      <w:r w:rsidR="00A22280">
        <w:rPr>
          <w:rFonts w:ascii="Arial" w:hAnsi="Arial" w:cs="Arial"/>
          <w:sz w:val="24"/>
          <w:szCs w:val="24"/>
        </w:rPr>
        <w:t>G</w:t>
      </w:r>
      <w:r w:rsidR="00CE0C2F">
        <w:rPr>
          <w:rFonts w:ascii="Arial" w:hAnsi="Arial" w:cs="Arial"/>
          <w:sz w:val="24"/>
          <w:szCs w:val="24"/>
        </w:rPr>
        <w:t xml:space="preserve">lavi </w:t>
      </w:r>
      <w:r w:rsidR="00B911D4">
        <w:rPr>
          <w:rFonts w:ascii="Arial" w:hAnsi="Arial" w:cs="Arial"/>
          <w:sz w:val="24"/>
          <w:szCs w:val="24"/>
        </w:rPr>
        <w:t>05</w:t>
      </w:r>
      <w:r w:rsidR="00CE0C2F">
        <w:rPr>
          <w:rFonts w:ascii="Arial" w:hAnsi="Arial" w:cs="Arial"/>
          <w:sz w:val="24"/>
          <w:szCs w:val="24"/>
        </w:rPr>
        <w:t xml:space="preserve"> Ministarstvo pravosuđa 5.615.332 kn), na saldo nenaplaćenih a obračunatih troškova kaznenih postupaka, oduzete imovinske koristi, novčanih kazni i potraživanja za upravne i admini</w:t>
      </w:r>
      <w:r w:rsidR="00A22280">
        <w:rPr>
          <w:rFonts w:ascii="Arial" w:hAnsi="Arial" w:cs="Arial"/>
          <w:sz w:val="24"/>
          <w:szCs w:val="24"/>
        </w:rPr>
        <w:t>strativne pristojbe – temeljem O</w:t>
      </w:r>
      <w:r w:rsidR="00CE0C2F">
        <w:rPr>
          <w:rFonts w:ascii="Arial" w:hAnsi="Arial" w:cs="Arial"/>
          <w:sz w:val="24"/>
          <w:szCs w:val="24"/>
        </w:rPr>
        <w:t>kružnice Ministarstva financija od 13.01.2016. (većim dijelom iskazani su podaci na županijskim, trgovačkim i općinskim sudovima).</w:t>
      </w:r>
    </w:p>
    <w:p w:rsidR="00CE0C2F" w:rsidRDefault="00CE0C2F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Default="00FD2741" w:rsidP="008E4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AOP 158 - </w:t>
      </w:r>
      <w:r w:rsidR="00CE0C2F">
        <w:rPr>
          <w:rFonts w:ascii="Arial" w:hAnsi="Arial" w:cs="Arial"/>
          <w:sz w:val="24"/>
          <w:szCs w:val="24"/>
        </w:rPr>
        <w:t>Rashodi budućeg razdoblja i nedospjela naplata prihoda veća je za 8,4% od prethodnog razdoblja i odnosi se na kontinuirane rashode budućih razdoblja kao što su obveze za zaposlene (plaće, prijevoz za 12/2018), obveze za obračunate očevide</w:t>
      </w:r>
      <w:r w:rsidR="005E35DD">
        <w:rPr>
          <w:rFonts w:ascii="Arial" w:hAnsi="Arial" w:cs="Arial"/>
          <w:sz w:val="24"/>
          <w:szCs w:val="24"/>
        </w:rPr>
        <w:t>, zakupnine i režijske troškove.</w:t>
      </w:r>
    </w:p>
    <w:p w:rsidR="008E4478" w:rsidRPr="0022393F" w:rsidRDefault="008E4478" w:rsidP="008E4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AOP - 167</w:t>
      </w:r>
      <w:r w:rsidRPr="0022393F">
        <w:rPr>
          <w:rFonts w:ascii="Arial" w:hAnsi="Arial" w:cs="Arial"/>
          <w:b/>
          <w:sz w:val="24"/>
          <w:szCs w:val="24"/>
        </w:rPr>
        <w:tab/>
        <w:t>OBVEZE ZA FINANCIJSKE RASHODE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0B32" w:rsidRPr="0022393F" w:rsidRDefault="00000B32" w:rsidP="00000B32">
      <w:pPr>
        <w:pStyle w:val="Naslov6"/>
        <w:spacing w:before="0" w:line="240" w:lineRule="auto"/>
        <w:jc w:val="both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22393F">
        <w:rPr>
          <w:rFonts w:ascii="Arial" w:hAnsi="Arial" w:cs="Arial"/>
          <w:i w:val="0"/>
          <w:color w:val="auto"/>
          <w:sz w:val="24"/>
          <w:szCs w:val="24"/>
        </w:rPr>
        <w:t xml:space="preserve">Obveze za financijske rashode iskazane su u ukupnom iznosu od </w:t>
      </w:r>
      <w:r w:rsidR="008E4478">
        <w:rPr>
          <w:rFonts w:ascii="Arial" w:hAnsi="Arial" w:cs="Arial"/>
          <w:i w:val="0"/>
          <w:color w:val="auto"/>
          <w:sz w:val="24"/>
          <w:szCs w:val="24"/>
        </w:rPr>
        <w:t>69.190</w:t>
      </w:r>
      <w:r w:rsidRPr="0022393F">
        <w:rPr>
          <w:rFonts w:ascii="Arial" w:hAnsi="Arial" w:cs="Arial"/>
          <w:i w:val="0"/>
          <w:color w:val="auto"/>
          <w:sz w:val="24"/>
          <w:szCs w:val="24"/>
        </w:rPr>
        <w:t xml:space="preserve">  kn što se većim dijelom  odnosi na zatezne kamate dobavljača za robu i usluge za obavljanje vlastite d</w:t>
      </w:r>
      <w:r w:rsidR="008E4478">
        <w:rPr>
          <w:rFonts w:ascii="Arial" w:hAnsi="Arial" w:cs="Arial"/>
          <w:i w:val="0"/>
          <w:color w:val="auto"/>
          <w:sz w:val="24"/>
          <w:szCs w:val="24"/>
        </w:rPr>
        <w:t xml:space="preserve">jelatnosti kaznionica i zatvora </w:t>
      </w:r>
      <w:r w:rsidRPr="0022393F">
        <w:rPr>
          <w:rFonts w:ascii="Arial" w:hAnsi="Arial" w:cs="Arial"/>
          <w:i w:val="0"/>
          <w:color w:val="auto"/>
          <w:sz w:val="24"/>
          <w:szCs w:val="24"/>
        </w:rPr>
        <w:t>te na usluge banaka i platnog prometa kod ostalih korisnika.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AOP 236</w:t>
      </w:r>
      <w:r w:rsidRPr="0022393F">
        <w:rPr>
          <w:rFonts w:ascii="Arial" w:hAnsi="Arial" w:cs="Arial"/>
          <w:b/>
          <w:sz w:val="24"/>
          <w:szCs w:val="24"/>
        </w:rPr>
        <w:tab/>
        <w:t xml:space="preserve">MANJAK PRIHODA 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Manjak prihoda ukupno iznosi </w:t>
      </w:r>
      <w:r w:rsidR="000E276A">
        <w:rPr>
          <w:rFonts w:ascii="Arial" w:hAnsi="Arial" w:cs="Arial"/>
          <w:sz w:val="24"/>
          <w:szCs w:val="24"/>
        </w:rPr>
        <w:t>3.960.127</w:t>
      </w:r>
      <w:r w:rsidRPr="0022393F">
        <w:rPr>
          <w:rFonts w:ascii="Arial" w:hAnsi="Arial" w:cs="Arial"/>
          <w:sz w:val="24"/>
          <w:szCs w:val="24"/>
        </w:rPr>
        <w:t xml:space="preserve"> kn, a sastoji se od:</w:t>
      </w:r>
    </w:p>
    <w:p w:rsidR="00000B32" w:rsidRPr="0022393F" w:rsidRDefault="00000B32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manjka prihoda od nefinancijske imovine u iznosu od </w:t>
      </w:r>
      <w:r w:rsidR="000E276A">
        <w:rPr>
          <w:rFonts w:ascii="Arial" w:hAnsi="Arial" w:cs="Arial"/>
          <w:sz w:val="24"/>
          <w:szCs w:val="24"/>
        </w:rPr>
        <w:t>3.852.136</w:t>
      </w:r>
      <w:r w:rsidRPr="0022393F">
        <w:rPr>
          <w:rFonts w:ascii="Arial" w:hAnsi="Arial" w:cs="Arial"/>
          <w:sz w:val="24"/>
          <w:szCs w:val="24"/>
        </w:rPr>
        <w:t xml:space="preserve"> kn i</w:t>
      </w:r>
    </w:p>
    <w:p w:rsidR="00000B32" w:rsidRPr="0022393F" w:rsidRDefault="000E276A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manjak</w:t>
      </w:r>
      <w:r w:rsidR="00000B32" w:rsidRPr="0022393F">
        <w:rPr>
          <w:rFonts w:ascii="Arial" w:hAnsi="Arial" w:cs="Arial"/>
          <w:sz w:val="24"/>
          <w:szCs w:val="24"/>
        </w:rPr>
        <w:t xml:space="preserve"> prihoda poslovanja u iznosu od </w:t>
      </w:r>
      <w:r>
        <w:rPr>
          <w:rFonts w:ascii="Arial" w:hAnsi="Arial" w:cs="Arial"/>
          <w:sz w:val="24"/>
          <w:szCs w:val="24"/>
        </w:rPr>
        <w:t>107.991</w:t>
      </w:r>
      <w:r w:rsidR="00000B32" w:rsidRPr="0022393F">
        <w:rPr>
          <w:rFonts w:ascii="Arial" w:hAnsi="Arial" w:cs="Arial"/>
          <w:sz w:val="24"/>
          <w:szCs w:val="24"/>
        </w:rPr>
        <w:t xml:space="preserve"> kn</w:t>
      </w:r>
    </w:p>
    <w:p w:rsidR="00000B32" w:rsidRPr="0022393F" w:rsidRDefault="00000B32">
      <w:pPr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pStyle w:val="Naslov2"/>
        <w:rPr>
          <w:rFonts w:ascii="Arial" w:hAnsi="Arial" w:cs="Arial"/>
          <w:i w:val="0"/>
          <w:sz w:val="24"/>
          <w:szCs w:val="24"/>
        </w:rPr>
      </w:pPr>
      <w:r w:rsidRPr="0022393F">
        <w:rPr>
          <w:rFonts w:ascii="Arial" w:hAnsi="Arial" w:cs="Arial"/>
          <w:i w:val="0"/>
          <w:sz w:val="24"/>
          <w:szCs w:val="24"/>
        </w:rPr>
        <w:t>AOP 240</w:t>
      </w:r>
      <w:r w:rsidRPr="0022393F">
        <w:rPr>
          <w:rFonts w:ascii="Arial" w:hAnsi="Arial" w:cs="Arial"/>
          <w:i w:val="0"/>
          <w:sz w:val="24"/>
          <w:szCs w:val="24"/>
        </w:rPr>
        <w:tab/>
        <w:t>OBRAČUNATI PRIHODI POSLOVANJA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Obračunati prihodi poslovanja ukupno iznose </w:t>
      </w:r>
      <w:r w:rsidR="00016437">
        <w:rPr>
          <w:rFonts w:ascii="Arial" w:hAnsi="Arial" w:cs="Arial"/>
          <w:sz w:val="24"/>
          <w:szCs w:val="24"/>
        </w:rPr>
        <w:t xml:space="preserve">189.157.400 </w:t>
      </w:r>
      <w:r w:rsidRPr="0022393F">
        <w:rPr>
          <w:rFonts w:ascii="Arial" w:hAnsi="Arial" w:cs="Arial"/>
          <w:sz w:val="24"/>
          <w:szCs w:val="24"/>
        </w:rPr>
        <w:t>kn</w:t>
      </w:r>
      <w:r w:rsidR="00016437">
        <w:rPr>
          <w:rFonts w:ascii="Arial" w:hAnsi="Arial" w:cs="Arial"/>
          <w:sz w:val="24"/>
          <w:szCs w:val="24"/>
        </w:rPr>
        <w:t xml:space="preserve"> i veći su za 6% od prethodnog razdoblja</w:t>
      </w:r>
      <w:r w:rsidRPr="0022393F">
        <w:rPr>
          <w:rFonts w:ascii="Arial" w:hAnsi="Arial" w:cs="Arial"/>
          <w:sz w:val="24"/>
          <w:szCs w:val="24"/>
        </w:rPr>
        <w:t>, a iskazani su na: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Glavi 10 - Uprava za zatvorski sus</w:t>
      </w:r>
      <w:r w:rsidR="00CF70FE">
        <w:rPr>
          <w:rFonts w:ascii="Arial" w:hAnsi="Arial" w:cs="Arial"/>
          <w:sz w:val="24"/>
          <w:szCs w:val="24"/>
        </w:rPr>
        <w:t xml:space="preserve">tav </w:t>
      </w:r>
      <w:r w:rsidR="000D7CB7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0D7CB7">
        <w:rPr>
          <w:rFonts w:ascii="Arial" w:hAnsi="Arial" w:cs="Arial"/>
          <w:sz w:val="24"/>
          <w:szCs w:val="24"/>
        </w:rPr>
        <w:t>probaciju</w:t>
      </w:r>
      <w:proofErr w:type="spellEnd"/>
      <w:r w:rsidR="000D7CB7">
        <w:rPr>
          <w:rFonts w:ascii="Arial" w:hAnsi="Arial" w:cs="Arial"/>
          <w:sz w:val="24"/>
          <w:szCs w:val="24"/>
        </w:rPr>
        <w:t xml:space="preserve"> </w:t>
      </w:r>
      <w:r w:rsidR="00CF70FE">
        <w:rPr>
          <w:rFonts w:ascii="Arial" w:hAnsi="Arial" w:cs="Arial"/>
          <w:sz w:val="24"/>
          <w:szCs w:val="24"/>
        </w:rPr>
        <w:t xml:space="preserve">u iznosu od  </w:t>
      </w:r>
      <w:r w:rsidR="00016437">
        <w:rPr>
          <w:rFonts w:ascii="Arial" w:hAnsi="Arial" w:cs="Arial"/>
          <w:sz w:val="24"/>
          <w:szCs w:val="24"/>
        </w:rPr>
        <w:t>3.348.348</w:t>
      </w:r>
      <w:r w:rsidR="00CF70FE">
        <w:rPr>
          <w:rFonts w:ascii="Arial" w:hAnsi="Arial" w:cs="Arial"/>
          <w:sz w:val="24"/>
          <w:szCs w:val="24"/>
        </w:rPr>
        <w:t xml:space="preserve"> kn, G</w:t>
      </w:r>
      <w:r w:rsidRPr="0022393F">
        <w:rPr>
          <w:rFonts w:ascii="Arial" w:hAnsi="Arial" w:cs="Arial"/>
          <w:sz w:val="24"/>
          <w:szCs w:val="24"/>
        </w:rPr>
        <w:t xml:space="preserve">lavi 27 </w:t>
      </w:r>
      <w:r w:rsidR="00B911D4">
        <w:rPr>
          <w:rFonts w:ascii="Arial" w:hAnsi="Arial" w:cs="Arial"/>
          <w:sz w:val="24"/>
          <w:szCs w:val="24"/>
        </w:rPr>
        <w:t xml:space="preserve">- </w:t>
      </w:r>
      <w:r w:rsidRPr="0022393F">
        <w:rPr>
          <w:rFonts w:ascii="Arial" w:hAnsi="Arial" w:cs="Arial"/>
          <w:sz w:val="24"/>
          <w:szCs w:val="24"/>
        </w:rPr>
        <w:t>Upravni su</w:t>
      </w:r>
      <w:r w:rsidR="00CF70FE">
        <w:rPr>
          <w:rFonts w:ascii="Arial" w:hAnsi="Arial" w:cs="Arial"/>
          <w:sz w:val="24"/>
          <w:szCs w:val="24"/>
        </w:rPr>
        <w:t xml:space="preserve">dovi u iznosu od </w:t>
      </w:r>
      <w:r w:rsidR="00720D62">
        <w:rPr>
          <w:rFonts w:ascii="Arial" w:hAnsi="Arial" w:cs="Arial"/>
          <w:sz w:val="24"/>
          <w:szCs w:val="24"/>
        </w:rPr>
        <w:t>3.488.619</w:t>
      </w:r>
      <w:r w:rsidR="00CF70FE">
        <w:rPr>
          <w:rFonts w:ascii="Arial" w:hAnsi="Arial" w:cs="Arial"/>
          <w:sz w:val="24"/>
          <w:szCs w:val="24"/>
        </w:rPr>
        <w:t xml:space="preserve"> kn, G</w:t>
      </w:r>
      <w:r w:rsidRPr="0022393F">
        <w:rPr>
          <w:rFonts w:ascii="Arial" w:hAnsi="Arial" w:cs="Arial"/>
          <w:sz w:val="24"/>
          <w:szCs w:val="24"/>
        </w:rPr>
        <w:t xml:space="preserve">lavi 45 </w:t>
      </w:r>
      <w:r w:rsidR="00B911D4">
        <w:rPr>
          <w:rFonts w:ascii="Arial" w:hAnsi="Arial" w:cs="Arial"/>
          <w:sz w:val="24"/>
          <w:szCs w:val="24"/>
        </w:rPr>
        <w:t xml:space="preserve">- </w:t>
      </w:r>
      <w:r w:rsidRPr="0022393F">
        <w:rPr>
          <w:rFonts w:ascii="Arial" w:hAnsi="Arial" w:cs="Arial"/>
          <w:sz w:val="24"/>
          <w:szCs w:val="24"/>
        </w:rPr>
        <w:t>Županijski sud</w:t>
      </w:r>
      <w:r w:rsidR="00CF70FE">
        <w:rPr>
          <w:rFonts w:ascii="Arial" w:hAnsi="Arial" w:cs="Arial"/>
          <w:sz w:val="24"/>
          <w:szCs w:val="24"/>
        </w:rPr>
        <w:t xml:space="preserve">ovi u iznosu od </w:t>
      </w:r>
      <w:r w:rsidR="00720D62">
        <w:rPr>
          <w:rFonts w:ascii="Arial" w:hAnsi="Arial" w:cs="Arial"/>
          <w:sz w:val="24"/>
          <w:szCs w:val="24"/>
        </w:rPr>
        <w:t>98.862.993</w:t>
      </w:r>
      <w:r w:rsidR="00CF70FE">
        <w:rPr>
          <w:rFonts w:ascii="Arial" w:hAnsi="Arial" w:cs="Arial"/>
          <w:sz w:val="24"/>
          <w:szCs w:val="24"/>
        </w:rPr>
        <w:t xml:space="preserve"> kn, G</w:t>
      </w:r>
      <w:r w:rsidRPr="0022393F">
        <w:rPr>
          <w:rFonts w:ascii="Arial" w:hAnsi="Arial" w:cs="Arial"/>
          <w:sz w:val="24"/>
          <w:szCs w:val="24"/>
        </w:rPr>
        <w:t>lavi 50 – Trgovački sud</w:t>
      </w:r>
      <w:r w:rsidR="00CF70FE">
        <w:rPr>
          <w:rFonts w:ascii="Arial" w:hAnsi="Arial" w:cs="Arial"/>
          <w:sz w:val="24"/>
          <w:szCs w:val="24"/>
        </w:rPr>
        <w:t xml:space="preserve">ovi u iznosu od </w:t>
      </w:r>
      <w:r w:rsidR="00720D62">
        <w:rPr>
          <w:rFonts w:ascii="Arial" w:hAnsi="Arial" w:cs="Arial"/>
          <w:sz w:val="24"/>
          <w:szCs w:val="24"/>
        </w:rPr>
        <w:t>29.812.540</w:t>
      </w:r>
      <w:r w:rsidR="00CF70FE">
        <w:rPr>
          <w:rFonts w:ascii="Arial" w:hAnsi="Arial" w:cs="Arial"/>
          <w:sz w:val="24"/>
          <w:szCs w:val="24"/>
        </w:rPr>
        <w:t xml:space="preserve"> kn, G</w:t>
      </w:r>
      <w:r w:rsidRPr="0022393F">
        <w:rPr>
          <w:rFonts w:ascii="Arial" w:hAnsi="Arial" w:cs="Arial"/>
          <w:sz w:val="24"/>
          <w:szCs w:val="24"/>
        </w:rPr>
        <w:t xml:space="preserve">lavi 65 </w:t>
      </w:r>
      <w:r w:rsidR="00B911D4">
        <w:rPr>
          <w:rFonts w:ascii="Arial" w:hAnsi="Arial" w:cs="Arial"/>
          <w:sz w:val="24"/>
          <w:szCs w:val="24"/>
        </w:rPr>
        <w:t xml:space="preserve">- </w:t>
      </w:r>
      <w:r w:rsidRPr="0022393F">
        <w:rPr>
          <w:rFonts w:ascii="Arial" w:hAnsi="Arial" w:cs="Arial"/>
          <w:sz w:val="24"/>
          <w:szCs w:val="24"/>
        </w:rPr>
        <w:t xml:space="preserve">Općinski sudovi u iznosu od </w:t>
      </w:r>
      <w:r w:rsidR="00720D62">
        <w:rPr>
          <w:rFonts w:ascii="Arial" w:hAnsi="Arial" w:cs="Arial"/>
          <w:sz w:val="24"/>
          <w:szCs w:val="24"/>
        </w:rPr>
        <w:t>53.641.906</w:t>
      </w:r>
      <w:r w:rsidRPr="0022393F">
        <w:rPr>
          <w:rFonts w:ascii="Arial" w:hAnsi="Arial" w:cs="Arial"/>
          <w:sz w:val="24"/>
          <w:szCs w:val="24"/>
        </w:rPr>
        <w:t xml:space="preserve"> kn za obračunate prihode s osnova sudskih pristojbi  i kod ostalih korisnika u </w:t>
      </w:r>
      <w:r w:rsidR="00016437">
        <w:rPr>
          <w:rFonts w:ascii="Arial" w:hAnsi="Arial" w:cs="Arial"/>
          <w:sz w:val="24"/>
          <w:szCs w:val="24"/>
        </w:rPr>
        <w:t>manjim iznosima</w:t>
      </w:r>
      <w:r w:rsidRPr="0022393F">
        <w:rPr>
          <w:rFonts w:ascii="Arial" w:hAnsi="Arial" w:cs="Arial"/>
          <w:sz w:val="24"/>
          <w:szCs w:val="24"/>
        </w:rPr>
        <w:t xml:space="preserve"> što se najvećim dijelom odnosi na obračunate</w:t>
      </w:r>
      <w:r w:rsidR="00ED6D2B" w:rsidRPr="0022393F">
        <w:rPr>
          <w:rFonts w:ascii="Arial" w:hAnsi="Arial" w:cs="Arial"/>
          <w:sz w:val="24"/>
          <w:szCs w:val="24"/>
        </w:rPr>
        <w:t>,</w:t>
      </w:r>
      <w:r w:rsidRPr="0022393F">
        <w:rPr>
          <w:rFonts w:ascii="Arial" w:hAnsi="Arial" w:cs="Arial"/>
          <w:sz w:val="24"/>
          <w:szCs w:val="24"/>
        </w:rPr>
        <w:t xml:space="preserve"> a nenaplaćene prihode od obavljanja vlastitih djelatnosti.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0B32" w:rsidRPr="0022393F" w:rsidRDefault="00000B32" w:rsidP="00000B32">
      <w:pPr>
        <w:pStyle w:val="Naslov2"/>
        <w:rPr>
          <w:rFonts w:ascii="Arial" w:hAnsi="Arial" w:cs="Arial"/>
          <w:sz w:val="24"/>
          <w:szCs w:val="24"/>
        </w:rPr>
      </w:pPr>
    </w:p>
    <w:p w:rsidR="00CF70FE" w:rsidRDefault="001347E4" w:rsidP="00CF70FE">
      <w:pPr>
        <w:pStyle w:val="Naslov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- 244</w:t>
      </w:r>
      <w:r w:rsidR="00CF70FE">
        <w:rPr>
          <w:rFonts w:ascii="Arial" w:hAnsi="Arial" w:cs="Arial"/>
          <w:sz w:val="24"/>
          <w:szCs w:val="24"/>
        </w:rPr>
        <w:tab/>
        <w:t>IZVANBILANČNI ZAPISI</w:t>
      </w:r>
    </w:p>
    <w:p w:rsidR="00CF70FE" w:rsidRDefault="00CF70FE" w:rsidP="00CF70FE">
      <w:pPr>
        <w:spacing w:after="0" w:line="240" w:lineRule="auto"/>
      </w:pPr>
    </w:p>
    <w:p w:rsidR="00CF70FE" w:rsidRDefault="00CF70FE" w:rsidP="00B91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0FE">
        <w:rPr>
          <w:rFonts w:ascii="Arial" w:hAnsi="Arial" w:cs="Arial"/>
          <w:sz w:val="24"/>
          <w:szCs w:val="24"/>
        </w:rPr>
        <w:t xml:space="preserve">Podaci u iznosu od </w:t>
      </w:r>
      <w:r w:rsidR="001347E4">
        <w:rPr>
          <w:rFonts w:ascii="Arial" w:hAnsi="Arial" w:cs="Arial"/>
          <w:sz w:val="24"/>
          <w:szCs w:val="24"/>
        </w:rPr>
        <w:t>2.439.246.556</w:t>
      </w:r>
      <w:r w:rsidRPr="00CF70FE">
        <w:rPr>
          <w:rFonts w:ascii="Arial" w:hAnsi="Arial" w:cs="Arial"/>
          <w:sz w:val="24"/>
          <w:szCs w:val="24"/>
        </w:rPr>
        <w:t xml:space="preserve"> kn iskazani su </w:t>
      </w:r>
      <w:r w:rsidR="001347E4">
        <w:rPr>
          <w:rFonts w:ascii="Arial" w:hAnsi="Arial" w:cs="Arial"/>
          <w:sz w:val="24"/>
          <w:szCs w:val="24"/>
        </w:rPr>
        <w:t>po proračunskim glavama u tablici br. 1 u privitku i uglavnom se odnose na evidencije službenih automobila koje je Ministarstvo pravosuđa kupilo na leasing i dalo korisnicima na korištenje, računalnu opremu, fotokopirne uređaje u najmu i sl.</w:t>
      </w:r>
    </w:p>
    <w:p w:rsidR="001347E4" w:rsidRPr="00CF70FE" w:rsidRDefault="00A22280" w:rsidP="00B91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g</w:t>
      </w:r>
      <w:r w:rsidR="001347E4">
        <w:rPr>
          <w:rFonts w:ascii="Arial" w:hAnsi="Arial" w:cs="Arial"/>
          <w:sz w:val="24"/>
          <w:szCs w:val="24"/>
        </w:rPr>
        <w:t xml:space="preserve">lavi </w:t>
      </w:r>
      <w:r w:rsidR="00B911D4">
        <w:rPr>
          <w:rFonts w:ascii="Arial" w:hAnsi="Arial" w:cs="Arial"/>
          <w:sz w:val="24"/>
          <w:szCs w:val="24"/>
        </w:rPr>
        <w:t>05 -</w:t>
      </w:r>
      <w:r w:rsidR="001347E4">
        <w:rPr>
          <w:rFonts w:ascii="Arial" w:hAnsi="Arial" w:cs="Arial"/>
          <w:sz w:val="24"/>
          <w:szCs w:val="24"/>
        </w:rPr>
        <w:t xml:space="preserve"> Ministarstvo pravosuđa evidentiran je najveći iznos od 2.364.567.713 kn i odnosi se na garancije dobavljača (16.381.584 kn), vozila nabavljena na leasing i na potencijalne obveze po osnovi sudskih sporova u tijeku (2.340.933.579 kn).</w:t>
      </w:r>
    </w:p>
    <w:p w:rsidR="00B911D4" w:rsidRDefault="00B911D4" w:rsidP="00B911D4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</w:p>
    <w:p w:rsidR="00B911D4" w:rsidRDefault="00B911D4" w:rsidP="00B911D4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</w:p>
    <w:p w:rsidR="00B911D4" w:rsidRPr="00B911D4" w:rsidRDefault="00B911D4" w:rsidP="00B911D4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 w:rsidRPr="00B911D4">
        <w:rPr>
          <w:rFonts w:ascii="Arial" w:hAnsi="Arial" w:cs="Arial"/>
          <w:b/>
          <w:sz w:val="24"/>
          <w:szCs w:val="24"/>
        </w:rPr>
        <w:t>GLAVNI TAJNIK</w:t>
      </w:r>
    </w:p>
    <w:p w:rsidR="001347E4" w:rsidRPr="00B911D4" w:rsidRDefault="00B911D4" w:rsidP="00B911D4">
      <w:pPr>
        <w:pStyle w:val="Naslov2"/>
        <w:jc w:val="right"/>
        <w:rPr>
          <w:rFonts w:ascii="Arial" w:hAnsi="Arial" w:cs="Arial"/>
          <w:i w:val="0"/>
          <w:sz w:val="24"/>
          <w:szCs w:val="24"/>
        </w:rPr>
      </w:pPr>
      <w:r w:rsidRPr="00B911D4">
        <w:rPr>
          <w:rFonts w:ascii="Arial" w:hAnsi="Arial" w:cs="Arial"/>
          <w:i w:val="0"/>
          <w:sz w:val="24"/>
          <w:szCs w:val="24"/>
        </w:rPr>
        <w:t xml:space="preserve">mr.sc. Daniela Petričević Golojuh </w:t>
      </w:r>
      <w:r w:rsidR="00000B32" w:rsidRPr="00B911D4">
        <w:rPr>
          <w:rFonts w:ascii="Arial" w:hAnsi="Arial" w:cs="Arial"/>
          <w:i w:val="0"/>
          <w:sz w:val="24"/>
          <w:szCs w:val="24"/>
        </w:rPr>
        <w:br w:type="page"/>
      </w:r>
    </w:p>
    <w:p w:rsidR="001347E4" w:rsidRDefault="001347E4" w:rsidP="00CF70FE">
      <w:pPr>
        <w:pStyle w:val="Naslov2"/>
        <w:jc w:val="center"/>
        <w:rPr>
          <w:rFonts w:ascii="Arial" w:hAnsi="Arial" w:cs="Arial"/>
          <w:b w:val="0"/>
          <w:i w:val="0"/>
          <w:sz w:val="24"/>
          <w:szCs w:val="24"/>
        </w:rPr>
      </w:pPr>
    </w:p>
    <w:p w:rsidR="00000B32" w:rsidRPr="00CF70FE" w:rsidRDefault="00000B32" w:rsidP="00CF70FE">
      <w:pPr>
        <w:pStyle w:val="Naslov2"/>
        <w:jc w:val="center"/>
        <w:rPr>
          <w:rFonts w:ascii="Arial" w:hAnsi="Arial" w:cs="Arial"/>
          <w:i w:val="0"/>
          <w:sz w:val="24"/>
          <w:szCs w:val="24"/>
        </w:rPr>
      </w:pPr>
      <w:r w:rsidRPr="00CF70FE">
        <w:rPr>
          <w:rFonts w:ascii="Arial" w:hAnsi="Arial" w:cs="Arial"/>
          <w:i w:val="0"/>
          <w:sz w:val="24"/>
          <w:szCs w:val="24"/>
        </w:rPr>
        <w:t>B</w:t>
      </w:r>
      <w:r w:rsidR="00387EAE" w:rsidRPr="00CF70FE">
        <w:rPr>
          <w:rFonts w:ascii="Arial" w:hAnsi="Arial" w:cs="Arial"/>
          <w:i w:val="0"/>
          <w:sz w:val="24"/>
          <w:szCs w:val="24"/>
        </w:rPr>
        <w:t xml:space="preserve"> </w:t>
      </w:r>
      <w:r w:rsidRPr="00CF70FE">
        <w:rPr>
          <w:rFonts w:ascii="Arial" w:hAnsi="Arial" w:cs="Arial"/>
          <w:i w:val="0"/>
          <w:sz w:val="24"/>
          <w:szCs w:val="24"/>
        </w:rPr>
        <w:t>I</w:t>
      </w:r>
      <w:r w:rsidR="00387EAE" w:rsidRPr="00CF70FE">
        <w:rPr>
          <w:rFonts w:ascii="Arial" w:hAnsi="Arial" w:cs="Arial"/>
          <w:i w:val="0"/>
          <w:sz w:val="24"/>
          <w:szCs w:val="24"/>
        </w:rPr>
        <w:t xml:space="preserve"> </w:t>
      </w:r>
      <w:r w:rsidRPr="00CF70FE">
        <w:rPr>
          <w:rFonts w:ascii="Arial" w:hAnsi="Arial" w:cs="Arial"/>
          <w:i w:val="0"/>
          <w:sz w:val="24"/>
          <w:szCs w:val="24"/>
        </w:rPr>
        <w:t>LJ</w:t>
      </w:r>
      <w:r w:rsidR="00387EAE" w:rsidRPr="00CF70FE">
        <w:rPr>
          <w:rFonts w:ascii="Arial" w:hAnsi="Arial" w:cs="Arial"/>
          <w:i w:val="0"/>
          <w:sz w:val="24"/>
          <w:szCs w:val="24"/>
        </w:rPr>
        <w:t xml:space="preserve"> </w:t>
      </w:r>
      <w:r w:rsidRPr="00CF70FE">
        <w:rPr>
          <w:rFonts w:ascii="Arial" w:hAnsi="Arial" w:cs="Arial"/>
          <w:i w:val="0"/>
          <w:sz w:val="24"/>
          <w:szCs w:val="24"/>
        </w:rPr>
        <w:t>E</w:t>
      </w:r>
      <w:r w:rsidR="00387EAE" w:rsidRPr="00CF70FE">
        <w:rPr>
          <w:rFonts w:ascii="Arial" w:hAnsi="Arial" w:cs="Arial"/>
          <w:i w:val="0"/>
          <w:sz w:val="24"/>
          <w:szCs w:val="24"/>
        </w:rPr>
        <w:t xml:space="preserve"> </w:t>
      </w:r>
      <w:r w:rsidRPr="00CF70FE">
        <w:rPr>
          <w:rFonts w:ascii="Arial" w:hAnsi="Arial" w:cs="Arial"/>
          <w:i w:val="0"/>
          <w:sz w:val="24"/>
          <w:szCs w:val="24"/>
        </w:rPr>
        <w:t>Š</w:t>
      </w:r>
      <w:r w:rsidR="00387EAE" w:rsidRPr="00CF70FE">
        <w:rPr>
          <w:rFonts w:ascii="Arial" w:hAnsi="Arial" w:cs="Arial"/>
          <w:i w:val="0"/>
          <w:sz w:val="24"/>
          <w:szCs w:val="24"/>
        </w:rPr>
        <w:t xml:space="preserve"> </w:t>
      </w:r>
      <w:r w:rsidRPr="00CF70FE">
        <w:rPr>
          <w:rFonts w:ascii="Arial" w:hAnsi="Arial" w:cs="Arial"/>
          <w:i w:val="0"/>
          <w:sz w:val="24"/>
          <w:szCs w:val="24"/>
        </w:rPr>
        <w:t>K</w:t>
      </w:r>
      <w:r w:rsidR="00387EAE" w:rsidRPr="00CF70FE">
        <w:rPr>
          <w:rFonts w:ascii="Arial" w:hAnsi="Arial" w:cs="Arial"/>
          <w:i w:val="0"/>
          <w:sz w:val="24"/>
          <w:szCs w:val="24"/>
        </w:rPr>
        <w:t xml:space="preserve"> </w:t>
      </w:r>
      <w:r w:rsidRPr="00CF70FE">
        <w:rPr>
          <w:rFonts w:ascii="Arial" w:hAnsi="Arial" w:cs="Arial"/>
          <w:i w:val="0"/>
          <w:sz w:val="24"/>
          <w:szCs w:val="24"/>
        </w:rPr>
        <w:t>E</w:t>
      </w:r>
    </w:p>
    <w:p w:rsidR="00000B32" w:rsidRPr="0022393F" w:rsidRDefault="00000B32" w:rsidP="00F233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UZ IZVJEŠTAJ O PROMJENAMA U VRIJEDNOSTI I OBUJMU</w:t>
      </w:r>
    </w:p>
    <w:p w:rsidR="00000B32" w:rsidRPr="0022393F" w:rsidRDefault="00000B32" w:rsidP="00F233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IMOVINE I OBVEZA ZA RAZDOBLJE</w:t>
      </w:r>
    </w:p>
    <w:p w:rsidR="00000B32" w:rsidRPr="0022393F" w:rsidRDefault="008C75E4" w:rsidP="00F233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01.01. – 31.12.2018</w:t>
      </w:r>
      <w:r w:rsidR="00000B32" w:rsidRPr="0022393F">
        <w:rPr>
          <w:rFonts w:ascii="Arial" w:hAnsi="Arial" w:cs="Arial"/>
          <w:b/>
          <w:sz w:val="24"/>
          <w:szCs w:val="24"/>
        </w:rPr>
        <w:t>. GODINE</w:t>
      </w:r>
    </w:p>
    <w:p w:rsidR="00000B32" w:rsidRPr="0022393F" w:rsidRDefault="00000B32" w:rsidP="00A22280">
      <w:pPr>
        <w:rPr>
          <w:rFonts w:ascii="Arial" w:hAnsi="Arial" w:cs="Arial"/>
          <w:b/>
          <w:sz w:val="24"/>
          <w:szCs w:val="24"/>
        </w:rPr>
      </w:pPr>
    </w:p>
    <w:p w:rsidR="00DA2911" w:rsidRPr="0022393F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 xml:space="preserve">AOP 003 - PROMJENE U VRIJEDNOSTI (REVALORIZACIJA) NEFINANCIJSKE </w:t>
      </w:r>
      <w:r w:rsidR="00DA2911" w:rsidRPr="0022393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000B32" w:rsidRPr="0022393F" w:rsidRDefault="00DA2911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000B32" w:rsidRPr="0022393F">
        <w:rPr>
          <w:rFonts w:ascii="Arial" w:hAnsi="Arial" w:cs="Arial"/>
          <w:b/>
          <w:bCs/>
          <w:sz w:val="24"/>
          <w:szCs w:val="24"/>
        </w:rPr>
        <w:t>IMOVINE</w:t>
      </w:r>
    </w:p>
    <w:p w:rsidR="00000B32" w:rsidRPr="0022393F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00B32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Iznos smanjenja od </w:t>
      </w:r>
      <w:r w:rsidR="003B6BFB">
        <w:rPr>
          <w:rFonts w:ascii="Arial" w:hAnsi="Arial" w:cs="Arial"/>
          <w:bCs/>
          <w:sz w:val="24"/>
          <w:szCs w:val="24"/>
        </w:rPr>
        <w:t>6.189.316</w:t>
      </w:r>
      <w:r w:rsidRPr="0022393F">
        <w:rPr>
          <w:rFonts w:ascii="Arial" w:hAnsi="Arial" w:cs="Arial"/>
          <w:bCs/>
          <w:sz w:val="24"/>
          <w:szCs w:val="24"/>
        </w:rPr>
        <w:t xml:space="preserve"> kn odnosi se na </w:t>
      </w:r>
      <w:r w:rsidR="003B6BFB">
        <w:rPr>
          <w:rFonts w:ascii="Arial" w:hAnsi="Arial" w:cs="Arial"/>
          <w:bCs/>
          <w:sz w:val="24"/>
          <w:szCs w:val="24"/>
        </w:rPr>
        <w:t xml:space="preserve">prijenose opreme i računala od strane Glave </w:t>
      </w:r>
      <w:r w:rsidR="003D03ED">
        <w:rPr>
          <w:rFonts w:ascii="Arial" w:hAnsi="Arial" w:cs="Arial"/>
          <w:bCs/>
          <w:sz w:val="24"/>
          <w:szCs w:val="24"/>
        </w:rPr>
        <w:t>05 -</w:t>
      </w:r>
      <w:r w:rsidR="003B6BFB">
        <w:rPr>
          <w:rFonts w:ascii="Arial" w:hAnsi="Arial" w:cs="Arial"/>
          <w:bCs/>
          <w:sz w:val="24"/>
          <w:szCs w:val="24"/>
        </w:rPr>
        <w:t xml:space="preserve"> Ministarstvo pravosuđa na pravosudna i kaznena tijela te </w:t>
      </w:r>
      <w:r w:rsidRPr="0022393F">
        <w:rPr>
          <w:rFonts w:ascii="Arial" w:hAnsi="Arial" w:cs="Arial"/>
          <w:sz w:val="24"/>
          <w:szCs w:val="24"/>
        </w:rPr>
        <w:t>rashodovanje dugotrajne nefinancijske i</w:t>
      </w:r>
      <w:r w:rsidR="003B6BFB">
        <w:rPr>
          <w:rFonts w:ascii="Arial" w:hAnsi="Arial" w:cs="Arial"/>
          <w:sz w:val="24"/>
          <w:szCs w:val="24"/>
        </w:rPr>
        <w:t>movine kod pojedinih korisnika.</w:t>
      </w:r>
    </w:p>
    <w:p w:rsidR="00665547" w:rsidRDefault="00665547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665547" w:rsidRPr="0022393F" w:rsidRDefault="00665547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Cs/>
          <w:sz w:val="24"/>
          <w:szCs w:val="24"/>
        </w:rPr>
      </w:pPr>
    </w:p>
    <w:p w:rsidR="00665547" w:rsidRPr="0022393F" w:rsidRDefault="00665547" w:rsidP="00665547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AOP 010</w:t>
      </w:r>
      <w:r w:rsidRPr="0022393F">
        <w:rPr>
          <w:rFonts w:ascii="Arial" w:hAnsi="Arial" w:cs="Arial"/>
          <w:b/>
          <w:bCs/>
          <w:sz w:val="24"/>
          <w:szCs w:val="24"/>
        </w:rPr>
        <w:t xml:space="preserve"> - PROMJENE U</w:t>
      </w:r>
      <w:r>
        <w:rPr>
          <w:rFonts w:ascii="Arial" w:hAnsi="Arial" w:cs="Arial"/>
          <w:b/>
          <w:bCs/>
          <w:sz w:val="24"/>
          <w:szCs w:val="24"/>
        </w:rPr>
        <w:t xml:space="preserve"> VRIJEDNOSTI (REVALORIZACIJA) </w:t>
      </w:r>
      <w:r w:rsidRPr="0022393F">
        <w:rPr>
          <w:rFonts w:ascii="Arial" w:hAnsi="Arial" w:cs="Arial"/>
          <w:b/>
          <w:bCs/>
          <w:sz w:val="24"/>
          <w:szCs w:val="24"/>
        </w:rPr>
        <w:t xml:space="preserve">FINANCIJSKE   </w:t>
      </w:r>
    </w:p>
    <w:p w:rsidR="00665547" w:rsidRPr="0022393F" w:rsidRDefault="00665547" w:rsidP="00665547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 xml:space="preserve">                  IMOVINE</w:t>
      </w:r>
    </w:p>
    <w:p w:rsidR="00665547" w:rsidRPr="0022393F" w:rsidRDefault="00665547" w:rsidP="00665547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665547" w:rsidRDefault="00665547" w:rsidP="00665547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Iznos smanjenja od </w:t>
      </w:r>
      <w:r>
        <w:rPr>
          <w:rFonts w:ascii="Arial" w:hAnsi="Arial" w:cs="Arial"/>
          <w:bCs/>
          <w:sz w:val="24"/>
          <w:szCs w:val="24"/>
        </w:rPr>
        <w:t>8.720</w:t>
      </w:r>
      <w:r w:rsidRPr="0022393F">
        <w:rPr>
          <w:rFonts w:ascii="Arial" w:hAnsi="Arial" w:cs="Arial"/>
          <w:bCs/>
          <w:sz w:val="24"/>
          <w:szCs w:val="24"/>
        </w:rPr>
        <w:t xml:space="preserve"> kn odnosi se na </w:t>
      </w:r>
      <w:r>
        <w:rPr>
          <w:rFonts w:ascii="Arial" w:hAnsi="Arial" w:cs="Arial"/>
          <w:bCs/>
          <w:sz w:val="24"/>
          <w:szCs w:val="24"/>
        </w:rPr>
        <w:t>otpis potraživanja za kamate zbog nemogućnosti naplate u Kaznionici u Turopolju.</w:t>
      </w:r>
    </w:p>
    <w:p w:rsidR="00000B32" w:rsidRPr="0022393F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00B32" w:rsidRPr="0022393F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00B32" w:rsidRPr="0022393F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019 - PROMJENE U OBUJMU NEFINANCIJSKE IMOVINE</w:t>
      </w:r>
    </w:p>
    <w:p w:rsidR="00000B32" w:rsidRPr="0022393F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00B32" w:rsidRPr="0022393F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Povećanje obujma imovine od ukupno </w:t>
      </w:r>
      <w:r w:rsidR="00665547">
        <w:rPr>
          <w:rFonts w:ascii="Arial" w:hAnsi="Arial" w:cs="Arial"/>
          <w:bCs/>
          <w:sz w:val="24"/>
          <w:szCs w:val="24"/>
        </w:rPr>
        <w:t>28.652.196</w:t>
      </w:r>
      <w:r w:rsidRPr="0022393F">
        <w:rPr>
          <w:rFonts w:ascii="Arial" w:hAnsi="Arial" w:cs="Arial"/>
          <w:bCs/>
          <w:sz w:val="24"/>
          <w:szCs w:val="24"/>
        </w:rPr>
        <w:t xml:space="preserve"> kn odnosi se većinom na ulaganje Ministarstva pravosuđa u zgrade, opremu, uredski namještaj, računala</w:t>
      </w:r>
      <w:r w:rsidR="00665547">
        <w:rPr>
          <w:rFonts w:ascii="Arial" w:hAnsi="Arial" w:cs="Arial"/>
          <w:bCs/>
          <w:sz w:val="24"/>
          <w:szCs w:val="24"/>
        </w:rPr>
        <w:t>, izrade projektne dokumentacije za energetsku obnovu zgrada u sklopu projekta „Energetska obnova i korištenje obnovljivih izvora energije u zgradama javnog sektora“</w:t>
      </w:r>
      <w:r w:rsidRPr="0022393F">
        <w:rPr>
          <w:rFonts w:ascii="Arial" w:hAnsi="Arial" w:cs="Arial"/>
          <w:bCs/>
          <w:sz w:val="24"/>
          <w:szCs w:val="24"/>
        </w:rPr>
        <w:t xml:space="preserve"> i dogradnju LAN mreže kod korisnika i</w:t>
      </w:r>
      <w:r w:rsidR="003D03ED">
        <w:rPr>
          <w:rFonts w:ascii="Arial" w:hAnsi="Arial" w:cs="Arial"/>
          <w:bCs/>
          <w:sz w:val="24"/>
          <w:szCs w:val="24"/>
        </w:rPr>
        <w:t xml:space="preserve"> </w:t>
      </w:r>
      <w:r w:rsidRPr="0022393F">
        <w:rPr>
          <w:rFonts w:ascii="Arial" w:hAnsi="Arial" w:cs="Arial"/>
          <w:bCs/>
          <w:sz w:val="24"/>
          <w:szCs w:val="24"/>
        </w:rPr>
        <w:t xml:space="preserve">iskazano je </w:t>
      </w:r>
      <w:r w:rsidR="00BC1412">
        <w:rPr>
          <w:rFonts w:ascii="Arial" w:hAnsi="Arial" w:cs="Arial"/>
          <w:bCs/>
          <w:sz w:val="24"/>
          <w:szCs w:val="24"/>
        </w:rPr>
        <w:t>većim dijelom</w:t>
      </w:r>
      <w:r w:rsidR="00F76555">
        <w:rPr>
          <w:rFonts w:ascii="Arial" w:hAnsi="Arial" w:cs="Arial"/>
          <w:bCs/>
          <w:sz w:val="24"/>
          <w:szCs w:val="24"/>
        </w:rPr>
        <w:t xml:space="preserve"> </w:t>
      </w:r>
      <w:r w:rsidRPr="0022393F">
        <w:rPr>
          <w:rFonts w:ascii="Arial" w:hAnsi="Arial" w:cs="Arial"/>
          <w:bCs/>
          <w:sz w:val="24"/>
          <w:szCs w:val="24"/>
        </w:rPr>
        <w:t>na:</w:t>
      </w:r>
    </w:p>
    <w:p w:rsidR="00000B32" w:rsidRPr="0022393F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Cs/>
          <w:sz w:val="24"/>
          <w:szCs w:val="24"/>
        </w:rPr>
      </w:pPr>
    </w:p>
    <w:p w:rsidR="00000B32" w:rsidRDefault="00A22280" w:rsidP="00000B32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000B32" w:rsidRPr="0022393F">
        <w:rPr>
          <w:rFonts w:ascii="Arial" w:hAnsi="Arial" w:cs="Arial"/>
          <w:sz w:val="24"/>
          <w:szCs w:val="24"/>
        </w:rPr>
        <w:t xml:space="preserve">lavi 10 </w:t>
      </w:r>
      <w:r w:rsidR="003D03ED">
        <w:rPr>
          <w:rFonts w:ascii="Arial" w:hAnsi="Arial" w:cs="Arial"/>
          <w:sz w:val="24"/>
          <w:szCs w:val="24"/>
        </w:rPr>
        <w:t xml:space="preserve">- </w:t>
      </w:r>
      <w:r w:rsidR="00DA2911" w:rsidRPr="0022393F">
        <w:rPr>
          <w:rFonts w:ascii="Arial" w:hAnsi="Arial" w:cs="Arial"/>
          <w:sz w:val="24"/>
          <w:szCs w:val="24"/>
        </w:rPr>
        <w:t>Uprava za z</w:t>
      </w:r>
      <w:r w:rsidR="00000B32" w:rsidRPr="0022393F">
        <w:rPr>
          <w:rFonts w:ascii="Arial" w:hAnsi="Arial" w:cs="Arial"/>
          <w:sz w:val="24"/>
          <w:szCs w:val="24"/>
        </w:rPr>
        <w:t>atvorski sustav</w:t>
      </w:r>
      <w:r w:rsidR="00DA2911" w:rsidRPr="0022393F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DA2911" w:rsidRPr="0022393F">
        <w:rPr>
          <w:rFonts w:ascii="Arial" w:hAnsi="Arial" w:cs="Arial"/>
          <w:sz w:val="24"/>
          <w:szCs w:val="24"/>
        </w:rPr>
        <w:t>probaciju</w:t>
      </w:r>
      <w:proofErr w:type="spellEnd"/>
      <w:r w:rsidR="00000B32" w:rsidRPr="0022393F">
        <w:rPr>
          <w:rFonts w:ascii="Arial" w:hAnsi="Arial" w:cs="Arial"/>
          <w:sz w:val="24"/>
          <w:szCs w:val="24"/>
        </w:rPr>
        <w:t xml:space="preserve"> u iznosu od </w:t>
      </w:r>
      <w:r w:rsidR="00BC1412">
        <w:rPr>
          <w:rFonts w:ascii="Arial" w:hAnsi="Arial" w:cs="Arial"/>
          <w:sz w:val="24"/>
          <w:szCs w:val="24"/>
        </w:rPr>
        <w:t>10.969.398</w:t>
      </w:r>
      <w:r w:rsidR="00000B32" w:rsidRPr="0022393F">
        <w:rPr>
          <w:rFonts w:ascii="Arial" w:hAnsi="Arial" w:cs="Arial"/>
          <w:sz w:val="24"/>
          <w:szCs w:val="24"/>
        </w:rPr>
        <w:t xml:space="preserve"> kn s osnova prijenosa imovine bez naknade od strane MP te prirasta osnovnog stada i prijevoda obrtnog u osnovno stado u poljoprivrednim radionicama u Kaznionicama u Lepoglavi, </w:t>
      </w:r>
      <w:proofErr w:type="spellStart"/>
      <w:r w:rsidR="00000B32" w:rsidRPr="0022393F">
        <w:rPr>
          <w:rFonts w:ascii="Arial" w:hAnsi="Arial" w:cs="Arial"/>
          <w:sz w:val="24"/>
          <w:szCs w:val="24"/>
        </w:rPr>
        <w:t>Lipovici</w:t>
      </w:r>
      <w:proofErr w:type="spellEnd"/>
      <w:r w:rsidR="00000B32" w:rsidRPr="0022393F">
        <w:rPr>
          <w:rFonts w:ascii="Arial" w:hAnsi="Arial" w:cs="Arial"/>
          <w:sz w:val="24"/>
          <w:szCs w:val="24"/>
        </w:rPr>
        <w:t>, Požegi, Turopolju i</w:t>
      </w:r>
      <w:r w:rsidR="006655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5547">
        <w:rPr>
          <w:rFonts w:ascii="Arial" w:hAnsi="Arial" w:cs="Arial"/>
          <w:sz w:val="24"/>
          <w:szCs w:val="24"/>
        </w:rPr>
        <w:t>Valturi</w:t>
      </w:r>
      <w:proofErr w:type="spellEnd"/>
      <w:r w:rsidR="00665547">
        <w:rPr>
          <w:rFonts w:ascii="Arial" w:hAnsi="Arial" w:cs="Arial"/>
          <w:sz w:val="24"/>
          <w:szCs w:val="24"/>
        </w:rPr>
        <w:t xml:space="preserve"> te u Zatvoru </w:t>
      </w:r>
      <w:r w:rsidR="00BC1412">
        <w:rPr>
          <w:rFonts w:ascii="Arial" w:hAnsi="Arial" w:cs="Arial"/>
          <w:sz w:val="24"/>
          <w:szCs w:val="24"/>
        </w:rPr>
        <w:t>u Gospiću</w:t>
      </w:r>
    </w:p>
    <w:p w:rsidR="00BC1412" w:rsidRPr="0022393F" w:rsidRDefault="00A22280" w:rsidP="00000B32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C1412">
        <w:rPr>
          <w:rFonts w:ascii="Arial" w:hAnsi="Arial" w:cs="Arial"/>
          <w:sz w:val="24"/>
          <w:szCs w:val="24"/>
        </w:rPr>
        <w:t xml:space="preserve">lavi 15 </w:t>
      </w:r>
      <w:r w:rsidR="003D03ED">
        <w:rPr>
          <w:rFonts w:ascii="Arial" w:hAnsi="Arial" w:cs="Arial"/>
          <w:sz w:val="24"/>
          <w:szCs w:val="24"/>
        </w:rPr>
        <w:t xml:space="preserve">- </w:t>
      </w:r>
      <w:r w:rsidR="00BC1412">
        <w:rPr>
          <w:rFonts w:ascii="Arial" w:hAnsi="Arial" w:cs="Arial"/>
          <w:sz w:val="24"/>
          <w:szCs w:val="24"/>
        </w:rPr>
        <w:t>Vrhovni sud RH u iznosu od 238.668 kn s osnova ulaganja u zgradu suda te s osnova prijenosa opreme</w:t>
      </w:r>
    </w:p>
    <w:p w:rsidR="00000B32" w:rsidRDefault="00A22280" w:rsidP="00000B32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000B32" w:rsidRPr="0022393F">
        <w:rPr>
          <w:rFonts w:ascii="Arial" w:hAnsi="Arial" w:cs="Arial"/>
          <w:sz w:val="24"/>
          <w:szCs w:val="24"/>
        </w:rPr>
        <w:t>lavi 45</w:t>
      </w:r>
      <w:r w:rsidR="003D03ED">
        <w:rPr>
          <w:rFonts w:ascii="Arial" w:hAnsi="Arial" w:cs="Arial"/>
          <w:sz w:val="24"/>
          <w:szCs w:val="24"/>
        </w:rPr>
        <w:t xml:space="preserve"> -</w:t>
      </w:r>
      <w:r w:rsidR="00000B32" w:rsidRPr="0022393F">
        <w:rPr>
          <w:rFonts w:ascii="Arial" w:hAnsi="Arial" w:cs="Arial"/>
          <w:sz w:val="24"/>
          <w:szCs w:val="24"/>
        </w:rPr>
        <w:t xml:space="preserve"> Županijski sudovi u iznosu od </w:t>
      </w:r>
      <w:r w:rsidR="00BC1412">
        <w:rPr>
          <w:rFonts w:ascii="Arial" w:hAnsi="Arial" w:cs="Arial"/>
          <w:sz w:val="24"/>
          <w:szCs w:val="24"/>
        </w:rPr>
        <w:t xml:space="preserve">7.464.325 </w:t>
      </w:r>
      <w:r w:rsidR="00000B32" w:rsidRPr="0022393F">
        <w:rPr>
          <w:rFonts w:ascii="Arial" w:hAnsi="Arial" w:cs="Arial"/>
          <w:sz w:val="24"/>
          <w:szCs w:val="24"/>
        </w:rPr>
        <w:t xml:space="preserve">kn s osnova ulaganja u zgrade </w:t>
      </w:r>
      <w:r w:rsidR="00F76555">
        <w:rPr>
          <w:rFonts w:ascii="Arial" w:hAnsi="Arial" w:cs="Arial"/>
          <w:sz w:val="24"/>
          <w:szCs w:val="24"/>
        </w:rPr>
        <w:t>(ŽS Sisak, Karlovac)</w:t>
      </w:r>
      <w:r w:rsidR="00000B32" w:rsidRPr="0022393F">
        <w:rPr>
          <w:rFonts w:ascii="Arial" w:hAnsi="Arial" w:cs="Arial"/>
          <w:sz w:val="24"/>
          <w:szCs w:val="24"/>
        </w:rPr>
        <w:t xml:space="preserve"> te povećanja vrijednosti opreme</w:t>
      </w:r>
    </w:p>
    <w:p w:rsidR="00F76555" w:rsidRPr="0022393F" w:rsidRDefault="00A22280" w:rsidP="00000B32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F76555">
        <w:rPr>
          <w:rFonts w:ascii="Arial" w:hAnsi="Arial" w:cs="Arial"/>
          <w:sz w:val="24"/>
          <w:szCs w:val="24"/>
        </w:rPr>
        <w:t>lavi 50</w:t>
      </w:r>
      <w:r w:rsidR="003D03ED">
        <w:rPr>
          <w:rFonts w:ascii="Arial" w:hAnsi="Arial" w:cs="Arial"/>
          <w:sz w:val="24"/>
          <w:szCs w:val="24"/>
        </w:rPr>
        <w:t xml:space="preserve"> - </w:t>
      </w:r>
      <w:r w:rsidR="00F76555">
        <w:rPr>
          <w:rFonts w:ascii="Arial" w:hAnsi="Arial" w:cs="Arial"/>
          <w:sz w:val="24"/>
          <w:szCs w:val="24"/>
        </w:rPr>
        <w:t>Trgovački sudovi u iznosu od 676.021 kn s osnova prijenosa Ministarstva pravosuđa u opremu (TS Osijek)</w:t>
      </w:r>
    </w:p>
    <w:p w:rsidR="00000B32" w:rsidRPr="0022393F" w:rsidRDefault="00A22280" w:rsidP="00000B32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000B32" w:rsidRPr="0022393F">
        <w:rPr>
          <w:rFonts w:ascii="Arial" w:hAnsi="Arial" w:cs="Arial"/>
          <w:sz w:val="24"/>
          <w:szCs w:val="24"/>
        </w:rPr>
        <w:t xml:space="preserve">lavi 55 </w:t>
      </w:r>
      <w:r w:rsidR="003D03ED">
        <w:rPr>
          <w:rFonts w:ascii="Arial" w:hAnsi="Arial" w:cs="Arial"/>
          <w:sz w:val="24"/>
          <w:szCs w:val="24"/>
        </w:rPr>
        <w:t xml:space="preserve">- </w:t>
      </w:r>
      <w:r w:rsidR="00000B32" w:rsidRPr="0022393F">
        <w:rPr>
          <w:rFonts w:ascii="Arial" w:hAnsi="Arial" w:cs="Arial"/>
          <w:sz w:val="24"/>
          <w:szCs w:val="24"/>
        </w:rPr>
        <w:t xml:space="preserve">ŽDO u iznosu od </w:t>
      </w:r>
      <w:r w:rsidR="00BC1412">
        <w:rPr>
          <w:rFonts w:ascii="Arial" w:hAnsi="Arial" w:cs="Arial"/>
          <w:sz w:val="24"/>
          <w:szCs w:val="24"/>
        </w:rPr>
        <w:t>201.220</w:t>
      </w:r>
      <w:r w:rsidR="00000B32" w:rsidRPr="0022393F">
        <w:rPr>
          <w:rFonts w:ascii="Arial" w:hAnsi="Arial" w:cs="Arial"/>
          <w:sz w:val="24"/>
          <w:szCs w:val="24"/>
        </w:rPr>
        <w:t xml:space="preserve"> k</w:t>
      </w:r>
      <w:r w:rsidR="00F76555">
        <w:rPr>
          <w:rFonts w:ascii="Arial" w:hAnsi="Arial" w:cs="Arial"/>
          <w:sz w:val="24"/>
          <w:szCs w:val="24"/>
        </w:rPr>
        <w:t>n s osnova ulaganja u zgrade i prijenos opreme</w:t>
      </w:r>
    </w:p>
    <w:p w:rsidR="00000B32" w:rsidRPr="0022393F" w:rsidRDefault="00A22280" w:rsidP="00000B32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000B32" w:rsidRPr="0022393F">
        <w:rPr>
          <w:rFonts w:ascii="Arial" w:hAnsi="Arial" w:cs="Arial"/>
          <w:sz w:val="24"/>
          <w:szCs w:val="24"/>
        </w:rPr>
        <w:t xml:space="preserve">lavi 65 </w:t>
      </w:r>
      <w:r w:rsidR="003D03ED">
        <w:rPr>
          <w:rFonts w:ascii="Arial" w:hAnsi="Arial" w:cs="Arial"/>
          <w:sz w:val="24"/>
          <w:szCs w:val="24"/>
        </w:rPr>
        <w:t xml:space="preserve">- </w:t>
      </w:r>
      <w:r w:rsidR="00000B32" w:rsidRPr="0022393F">
        <w:rPr>
          <w:rFonts w:ascii="Arial" w:hAnsi="Arial" w:cs="Arial"/>
          <w:sz w:val="24"/>
          <w:szCs w:val="24"/>
        </w:rPr>
        <w:t xml:space="preserve">Općinski sudovi u iznosu od </w:t>
      </w:r>
      <w:r w:rsidR="00BC1412">
        <w:rPr>
          <w:rFonts w:ascii="Arial" w:hAnsi="Arial" w:cs="Arial"/>
          <w:sz w:val="24"/>
          <w:szCs w:val="24"/>
        </w:rPr>
        <w:t>8.461.457</w:t>
      </w:r>
      <w:r w:rsidR="00000B32" w:rsidRPr="0022393F">
        <w:rPr>
          <w:rFonts w:ascii="Arial" w:hAnsi="Arial" w:cs="Arial"/>
          <w:sz w:val="24"/>
          <w:szCs w:val="24"/>
        </w:rPr>
        <w:t xml:space="preserve"> kn s osnova povećanja vrijednosti opreme</w:t>
      </w:r>
      <w:r w:rsidR="00F76555">
        <w:rPr>
          <w:rFonts w:ascii="Arial" w:hAnsi="Arial" w:cs="Arial"/>
          <w:sz w:val="24"/>
          <w:szCs w:val="24"/>
        </w:rPr>
        <w:t xml:space="preserve"> i ulaganja u zgrade sudova, izrade projektne dokumentacije i</w:t>
      </w:r>
      <w:r w:rsidR="003D03ED">
        <w:rPr>
          <w:rFonts w:ascii="Arial" w:hAnsi="Arial" w:cs="Arial"/>
          <w:sz w:val="24"/>
          <w:szCs w:val="24"/>
        </w:rPr>
        <w:t xml:space="preserve"> sl. (OS Čakovec, Koprivnica i S</w:t>
      </w:r>
      <w:r w:rsidR="00F76555">
        <w:rPr>
          <w:rFonts w:ascii="Arial" w:hAnsi="Arial" w:cs="Arial"/>
          <w:sz w:val="24"/>
          <w:szCs w:val="24"/>
        </w:rPr>
        <w:t>talne službe Delnice)</w:t>
      </w:r>
    </w:p>
    <w:p w:rsidR="00000B32" w:rsidRPr="0022393F" w:rsidRDefault="00A22280" w:rsidP="00000B32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000B32" w:rsidRPr="0022393F">
        <w:rPr>
          <w:rFonts w:ascii="Arial" w:hAnsi="Arial" w:cs="Arial"/>
          <w:sz w:val="24"/>
          <w:szCs w:val="24"/>
        </w:rPr>
        <w:t xml:space="preserve">lavi 70 </w:t>
      </w:r>
      <w:r w:rsidR="003D03ED">
        <w:rPr>
          <w:rFonts w:ascii="Arial" w:hAnsi="Arial" w:cs="Arial"/>
          <w:sz w:val="24"/>
          <w:szCs w:val="24"/>
        </w:rPr>
        <w:t xml:space="preserve">- </w:t>
      </w:r>
      <w:r w:rsidR="00000B32" w:rsidRPr="0022393F">
        <w:rPr>
          <w:rFonts w:ascii="Arial" w:hAnsi="Arial" w:cs="Arial"/>
          <w:sz w:val="24"/>
          <w:szCs w:val="24"/>
        </w:rPr>
        <w:t xml:space="preserve">ODO u iznosu od </w:t>
      </w:r>
      <w:r w:rsidR="00BC1412">
        <w:rPr>
          <w:rFonts w:ascii="Arial" w:hAnsi="Arial" w:cs="Arial"/>
          <w:sz w:val="24"/>
          <w:szCs w:val="24"/>
        </w:rPr>
        <w:t>249.928</w:t>
      </w:r>
      <w:r w:rsidR="00000B32" w:rsidRPr="0022393F">
        <w:rPr>
          <w:rFonts w:ascii="Arial" w:hAnsi="Arial" w:cs="Arial"/>
          <w:sz w:val="24"/>
          <w:szCs w:val="24"/>
        </w:rPr>
        <w:t xml:space="preserve"> kn s osnova povećanja vrijednosti opreme </w:t>
      </w:r>
    </w:p>
    <w:p w:rsidR="00000B32" w:rsidRPr="0022393F" w:rsidRDefault="00A22280" w:rsidP="00000B32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Glavi </w:t>
      </w:r>
      <w:r w:rsidR="00DA2911" w:rsidRPr="0022393F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 </w:t>
      </w:r>
      <w:r w:rsidR="003D03ED">
        <w:rPr>
          <w:rFonts w:ascii="Arial" w:hAnsi="Arial" w:cs="Arial"/>
          <w:sz w:val="24"/>
          <w:szCs w:val="24"/>
        </w:rPr>
        <w:t xml:space="preserve">- </w:t>
      </w:r>
      <w:r w:rsidR="00000B32" w:rsidRPr="0022393F">
        <w:rPr>
          <w:rFonts w:ascii="Arial" w:hAnsi="Arial" w:cs="Arial"/>
          <w:sz w:val="24"/>
          <w:szCs w:val="24"/>
        </w:rPr>
        <w:t xml:space="preserve">Prekršajni sudovi u iznosu od </w:t>
      </w:r>
      <w:r w:rsidR="00BC1412">
        <w:rPr>
          <w:rFonts w:ascii="Arial" w:hAnsi="Arial" w:cs="Arial"/>
          <w:sz w:val="24"/>
          <w:szCs w:val="24"/>
        </w:rPr>
        <w:t>194.499</w:t>
      </w:r>
      <w:r w:rsidR="00000B32" w:rsidRPr="0022393F">
        <w:rPr>
          <w:rFonts w:ascii="Arial" w:hAnsi="Arial" w:cs="Arial"/>
          <w:sz w:val="24"/>
          <w:szCs w:val="24"/>
        </w:rPr>
        <w:t xml:space="preserve"> kn s osnova povećanja vrijednosti opreme</w:t>
      </w:r>
    </w:p>
    <w:p w:rsidR="00BC1412" w:rsidRDefault="00BC1412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:rsidR="00753075" w:rsidRDefault="00753075" w:rsidP="00BC141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753075" w:rsidRDefault="00753075" w:rsidP="00BC141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753075" w:rsidRDefault="00753075" w:rsidP="00BC141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BC1412" w:rsidRPr="0022393F" w:rsidRDefault="00BC1412" w:rsidP="00BC141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AOP 032</w:t>
      </w:r>
      <w:r w:rsidRPr="002239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2239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POTRAŽIVANJA ZA PRIHODE POSLOVANJA</w:t>
      </w:r>
    </w:p>
    <w:p w:rsidR="00BC1412" w:rsidRDefault="00BC1412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bCs/>
          <w:sz w:val="24"/>
          <w:szCs w:val="24"/>
        </w:rPr>
      </w:pPr>
    </w:p>
    <w:p w:rsidR="00BC1412" w:rsidRDefault="00BC1412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bCs/>
          <w:sz w:val="24"/>
          <w:szCs w:val="24"/>
        </w:rPr>
      </w:pPr>
    </w:p>
    <w:p w:rsidR="00BC1412" w:rsidRDefault="00BC1412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Smanjenje</w:t>
      </w:r>
      <w:r w:rsidRPr="0022393F">
        <w:rPr>
          <w:rFonts w:ascii="Arial" w:hAnsi="Arial" w:cs="Arial"/>
          <w:bCs/>
          <w:sz w:val="24"/>
          <w:szCs w:val="24"/>
        </w:rPr>
        <w:t xml:space="preserve"> obujma imovine od ukupno </w:t>
      </w:r>
      <w:r>
        <w:rPr>
          <w:rFonts w:ascii="Arial" w:hAnsi="Arial" w:cs="Arial"/>
          <w:bCs/>
          <w:sz w:val="24"/>
          <w:szCs w:val="24"/>
        </w:rPr>
        <w:t>15.077</w:t>
      </w:r>
      <w:r w:rsidRPr="0022393F">
        <w:rPr>
          <w:rFonts w:ascii="Arial" w:hAnsi="Arial" w:cs="Arial"/>
          <w:bCs/>
          <w:sz w:val="24"/>
          <w:szCs w:val="24"/>
        </w:rPr>
        <w:t xml:space="preserve"> kn odnosi se</w:t>
      </w:r>
      <w:r w:rsidR="00000B32" w:rsidRPr="0022393F">
        <w:rPr>
          <w:rFonts w:ascii="Arial" w:hAnsi="Arial" w:cs="Arial"/>
          <w:sz w:val="24"/>
          <w:szCs w:val="24"/>
        </w:rPr>
        <w:tab/>
      </w:r>
      <w:r w:rsidR="00A22280">
        <w:rPr>
          <w:rFonts w:ascii="Arial" w:hAnsi="Arial" w:cs="Arial"/>
          <w:sz w:val="24"/>
          <w:szCs w:val="24"/>
        </w:rPr>
        <w:t xml:space="preserve"> na G</w:t>
      </w:r>
      <w:r>
        <w:rPr>
          <w:rFonts w:ascii="Arial" w:hAnsi="Arial" w:cs="Arial"/>
          <w:sz w:val="24"/>
          <w:szCs w:val="24"/>
        </w:rPr>
        <w:t xml:space="preserve">lavu 10 </w:t>
      </w:r>
      <w:r w:rsidR="003D03E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Uprava za zatvorski sustav i </w:t>
      </w:r>
      <w:proofErr w:type="spellStart"/>
      <w:r>
        <w:rPr>
          <w:rFonts w:ascii="Arial" w:hAnsi="Arial" w:cs="Arial"/>
          <w:sz w:val="24"/>
          <w:szCs w:val="24"/>
        </w:rPr>
        <w:t>probaciju</w:t>
      </w:r>
      <w:proofErr w:type="spellEnd"/>
      <w:r>
        <w:rPr>
          <w:rFonts w:ascii="Arial" w:hAnsi="Arial" w:cs="Arial"/>
          <w:sz w:val="24"/>
          <w:szCs w:val="24"/>
        </w:rPr>
        <w:t xml:space="preserve"> zbog otpisa utuženih i zastarjelih potraživanja u Kaznionici u </w:t>
      </w:r>
      <w:proofErr w:type="spellStart"/>
      <w:r>
        <w:rPr>
          <w:rFonts w:ascii="Arial" w:hAnsi="Arial" w:cs="Arial"/>
          <w:sz w:val="24"/>
          <w:szCs w:val="24"/>
        </w:rPr>
        <w:t>Valturi</w:t>
      </w:r>
      <w:proofErr w:type="spellEnd"/>
      <w:r>
        <w:rPr>
          <w:rFonts w:ascii="Arial" w:hAnsi="Arial" w:cs="Arial"/>
          <w:sz w:val="24"/>
          <w:szCs w:val="24"/>
        </w:rPr>
        <w:t>, Zatvoru u Osijeku i Zatvoru u Zadru.</w:t>
      </w:r>
    </w:p>
    <w:p w:rsidR="00BC1412" w:rsidRDefault="00BC1412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:rsidR="003D03ED" w:rsidRDefault="003D03ED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:rsidR="003D03ED" w:rsidRDefault="003D03ED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:rsidR="003D03ED" w:rsidRPr="00B911D4" w:rsidRDefault="003D03ED" w:rsidP="003D03ED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 w:rsidRPr="00B911D4">
        <w:rPr>
          <w:rFonts w:ascii="Arial" w:hAnsi="Arial" w:cs="Arial"/>
          <w:b/>
          <w:sz w:val="24"/>
          <w:szCs w:val="24"/>
        </w:rPr>
        <w:t>GLAVNI TAJNIK</w:t>
      </w:r>
    </w:p>
    <w:p w:rsidR="003D03ED" w:rsidRDefault="003D03ED" w:rsidP="003D03ED">
      <w:pPr>
        <w:pStyle w:val="Tekstkrajnjebiljeke"/>
        <w:tabs>
          <w:tab w:val="left" w:pos="708"/>
          <w:tab w:val="left" w:pos="141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B911D4">
        <w:rPr>
          <w:rFonts w:ascii="Arial" w:hAnsi="Arial" w:cs="Arial"/>
          <w:b/>
          <w:sz w:val="24"/>
          <w:szCs w:val="24"/>
        </w:rPr>
        <w:t>r.sc. Daniela Petričević Golojuh</w:t>
      </w:r>
    </w:p>
    <w:p w:rsidR="00000B32" w:rsidRPr="0022393F" w:rsidRDefault="00000B32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ab/>
      </w:r>
    </w:p>
    <w:p w:rsidR="00000B32" w:rsidRPr="0022393F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00B32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D87B1A" w:rsidRDefault="00D87B1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D87B1A" w:rsidRDefault="00D87B1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D87B1A" w:rsidRDefault="00D87B1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D87B1A" w:rsidRDefault="00D87B1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D87B1A" w:rsidRDefault="00D87B1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D87B1A" w:rsidRDefault="00D87B1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D87B1A" w:rsidRDefault="00D87B1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D87B1A" w:rsidRDefault="00D87B1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D87B1A" w:rsidRDefault="00D87B1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D87B1A" w:rsidRDefault="00D87B1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D87B1A" w:rsidRDefault="00D87B1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D87B1A" w:rsidRDefault="00D87B1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BC1412" w:rsidRDefault="00BC1412" w:rsidP="003D03ED">
      <w:pPr>
        <w:pStyle w:val="Naslov1"/>
        <w:rPr>
          <w:rFonts w:ascii="Arial" w:hAnsi="Arial" w:cs="Arial"/>
          <w:color w:val="auto"/>
          <w:sz w:val="24"/>
          <w:szCs w:val="24"/>
        </w:rPr>
      </w:pPr>
    </w:p>
    <w:p w:rsidR="00000B32" w:rsidRPr="0022393F" w:rsidRDefault="00CF70FE" w:rsidP="00000B32">
      <w:pPr>
        <w:pStyle w:val="Naslov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B I L</w:t>
      </w:r>
      <w:r w:rsidR="00000B32" w:rsidRPr="0022393F">
        <w:rPr>
          <w:rFonts w:ascii="Arial" w:hAnsi="Arial" w:cs="Arial"/>
          <w:color w:val="auto"/>
          <w:sz w:val="24"/>
          <w:szCs w:val="24"/>
        </w:rPr>
        <w:t>J E Š K E</w:t>
      </w:r>
    </w:p>
    <w:p w:rsidR="00000B32" w:rsidRPr="0022393F" w:rsidRDefault="00000B32" w:rsidP="00000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 xml:space="preserve">UZ IZVJEŠTAJ O RASHODIMA PREMA FUNKCIJSKOJ KLASIFIKACIJI </w:t>
      </w:r>
    </w:p>
    <w:p w:rsidR="00000B32" w:rsidRPr="0022393F" w:rsidRDefault="00D87B1A" w:rsidP="00000B32">
      <w:pPr>
        <w:numPr>
          <w:ilvl w:val="1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 31.12.2018</w:t>
      </w:r>
      <w:r w:rsidR="00000B32" w:rsidRPr="0022393F">
        <w:rPr>
          <w:rFonts w:ascii="Arial" w:hAnsi="Arial" w:cs="Arial"/>
          <w:b/>
          <w:sz w:val="24"/>
          <w:szCs w:val="24"/>
        </w:rPr>
        <w:t>. GODINE</w:t>
      </w:r>
    </w:p>
    <w:p w:rsidR="00000B32" w:rsidRDefault="00000B32" w:rsidP="00000B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6DFA" w:rsidRDefault="00D46DFA" w:rsidP="00000B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502FA" w:rsidRDefault="00000B32" w:rsidP="00000B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502FA">
        <w:rPr>
          <w:rFonts w:ascii="Arial" w:hAnsi="Arial" w:cs="Arial"/>
          <w:bCs/>
          <w:sz w:val="24"/>
          <w:szCs w:val="24"/>
        </w:rPr>
        <w:t xml:space="preserve">Korisnici Razdjela 110 </w:t>
      </w:r>
      <w:r w:rsidR="003D03ED" w:rsidRPr="002502FA">
        <w:rPr>
          <w:rFonts w:ascii="Arial" w:hAnsi="Arial" w:cs="Arial"/>
          <w:bCs/>
          <w:sz w:val="24"/>
          <w:szCs w:val="24"/>
        </w:rPr>
        <w:t xml:space="preserve">- </w:t>
      </w:r>
      <w:r w:rsidRPr="002502FA">
        <w:rPr>
          <w:rFonts w:ascii="Arial" w:hAnsi="Arial" w:cs="Arial"/>
          <w:bCs/>
          <w:sz w:val="24"/>
          <w:szCs w:val="24"/>
        </w:rPr>
        <w:t xml:space="preserve">Ministarstvo pravosuđa razvrstani su </w:t>
      </w:r>
      <w:r w:rsidR="003D03ED" w:rsidRPr="002502FA">
        <w:rPr>
          <w:rFonts w:ascii="Arial" w:hAnsi="Arial" w:cs="Arial"/>
          <w:bCs/>
          <w:sz w:val="24"/>
          <w:szCs w:val="24"/>
        </w:rPr>
        <w:t xml:space="preserve">u ukupno </w:t>
      </w:r>
      <w:r w:rsidRPr="002502FA">
        <w:rPr>
          <w:rFonts w:ascii="Arial" w:hAnsi="Arial" w:cs="Arial"/>
          <w:bCs/>
          <w:sz w:val="24"/>
          <w:szCs w:val="24"/>
        </w:rPr>
        <w:t>pet funkcijskih područja:</w:t>
      </w:r>
    </w:p>
    <w:p w:rsidR="00000B32" w:rsidRPr="002502FA" w:rsidRDefault="00000B32" w:rsidP="00000B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00B32" w:rsidRPr="002502FA" w:rsidRDefault="00000B32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502FA">
        <w:rPr>
          <w:rFonts w:ascii="Arial" w:hAnsi="Arial" w:cs="Arial"/>
          <w:bCs/>
          <w:sz w:val="24"/>
          <w:szCs w:val="24"/>
        </w:rPr>
        <w:t xml:space="preserve">AOP 002 (AOP 003) : IZVRŠNA I ZAKONODAVNA TIJELA </w:t>
      </w:r>
      <w:r w:rsidR="00753075" w:rsidRPr="002502FA">
        <w:rPr>
          <w:rFonts w:ascii="Arial" w:hAnsi="Arial" w:cs="Arial"/>
          <w:bCs/>
          <w:sz w:val="24"/>
          <w:szCs w:val="24"/>
        </w:rPr>
        <w:t>236.314.487</w:t>
      </w:r>
      <w:r w:rsidRPr="002502FA">
        <w:rPr>
          <w:rFonts w:ascii="Arial" w:hAnsi="Arial" w:cs="Arial"/>
          <w:bCs/>
          <w:sz w:val="24"/>
          <w:szCs w:val="24"/>
        </w:rPr>
        <w:t xml:space="preserve"> kn</w:t>
      </w:r>
    </w:p>
    <w:p w:rsidR="00000B32" w:rsidRPr="002502FA" w:rsidRDefault="00000B32" w:rsidP="00000B32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000B32" w:rsidRPr="002502FA" w:rsidRDefault="00000B32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502FA">
        <w:rPr>
          <w:rFonts w:ascii="Arial" w:hAnsi="Arial" w:cs="Arial"/>
          <w:bCs/>
          <w:sz w:val="24"/>
          <w:szCs w:val="24"/>
        </w:rPr>
        <w:t xml:space="preserve">AOP 024 (AOP 027+028+030): JAVNI RED I SIGURNOST </w:t>
      </w:r>
      <w:r w:rsidR="00753075" w:rsidRPr="002502FA">
        <w:rPr>
          <w:rFonts w:ascii="Arial" w:hAnsi="Arial" w:cs="Arial"/>
          <w:bCs/>
          <w:sz w:val="24"/>
          <w:szCs w:val="24"/>
        </w:rPr>
        <w:t>2.160.388.846</w:t>
      </w:r>
      <w:r w:rsidRPr="002502FA">
        <w:rPr>
          <w:rFonts w:ascii="Arial" w:hAnsi="Arial" w:cs="Arial"/>
          <w:bCs/>
          <w:sz w:val="24"/>
          <w:szCs w:val="24"/>
        </w:rPr>
        <w:t xml:space="preserve"> kn od čega</w:t>
      </w:r>
      <w:r w:rsidR="00387EAE" w:rsidRPr="002502FA">
        <w:rPr>
          <w:rFonts w:ascii="Arial" w:hAnsi="Arial" w:cs="Arial"/>
          <w:bCs/>
          <w:sz w:val="24"/>
          <w:szCs w:val="24"/>
        </w:rPr>
        <w:t>:</w:t>
      </w:r>
    </w:p>
    <w:p w:rsidR="00000B32" w:rsidRPr="002502FA" w:rsidRDefault="00000B32" w:rsidP="00000B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00B32" w:rsidRPr="002502FA" w:rsidRDefault="00000B32" w:rsidP="00DA2911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502FA">
        <w:rPr>
          <w:rFonts w:ascii="Arial" w:hAnsi="Arial" w:cs="Arial"/>
          <w:bCs/>
          <w:sz w:val="24"/>
          <w:szCs w:val="24"/>
        </w:rPr>
        <w:t xml:space="preserve">AOP </w:t>
      </w:r>
      <w:r w:rsidR="00DA2911" w:rsidRPr="002502FA">
        <w:rPr>
          <w:rFonts w:ascii="Arial" w:hAnsi="Arial" w:cs="Arial"/>
          <w:bCs/>
          <w:sz w:val="24"/>
          <w:szCs w:val="24"/>
        </w:rPr>
        <w:t xml:space="preserve"> </w:t>
      </w:r>
      <w:r w:rsidRPr="002502FA">
        <w:rPr>
          <w:rFonts w:ascii="Arial" w:hAnsi="Arial" w:cs="Arial"/>
          <w:bCs/>
          <w:sz w:val="24"/>
          <w:szCs w:val="24"/>
        </w:rPr>
        <w:t xml:space="preserve">(027) </w:t>
      </w:r>
      <w:r w:rsidR="00DA2911" w:rsidRPr="002502FA">
        <w:rPr>
          <w:rFonts w:ascii="Arial" w:hAnsi="Arial" w:cs="Arial"/>
          <w:bCs/>
          <w:sz w:val="24"/>
          <w:szCs w:val="24"/>
        </w:rPr>
        <w:t xml:space="preserve">  </w:t>
      </w:r>
      <w:r w:rsidRPr="002502FA">
        <w:rPr>
          <w:rFonts w:ascii="Arial" w:hAnsi="Arial" w:cs="Arial"/>
          <w:bCs/>
          <w:sz w:val="24"/>
          <w:szCs w:val="24"/>
        </w:rPr>
        <w:t xml:space="preserve">SUDOVI : </w:t>
      </w:r>
      <w:r w:rsidR="00DA2911" w:rsidRPr="002502FA">
        <w:rPr>
          <w:rFonts w:ascii="Arial" w:hAnsi="Arial" w:cs="Arial"/>
          <w:bCs/>
          <w:sz w:val="24"/>
          <w:szCs w:val="24"/>
        </w:rPr>
        <w:tab/>
      </w:r>
      <w:r w:rsidR="00DA2911" w:rsidRPr="002502FA">
        <w:rPr>
          <w:rFonts w:ascii="Arial" w:hAnsi="Arial" w:cs="Arial"/>
          <w:bCs/>
          <w:sz w:val="24"/>
          <w:szCs w:val="24"/>
        </w:rPr>
        <w:tab/>
      </w:r>
      <w:r w:rsidR="00DA2911" w:rsidRPr="002502FA">
        <w:rPr>
          <w:rFonts w:ascii="Arial" w:hAnsi="Arial" w:cs="Arial"/>
          <w:bCs/>
          <w:sz w:val="24"/>
          <w:szCs w:val="24"/>
        </w:rPr>
        <w:tab/>
      </w:r>
      <w:r w:rsidR="00A22280" w:rsidRPr="002502FA">
        <w:rPr>
          <w:rFonts w:ascii="Arial" w:hAnsi="Arial" w:cs="Arial"/>
          <w:bCs/>
          <w:sz w:val="24"/>
          <w:szCs w:val="24"/>
        </w:rPr>
        <w:tab/>
        <w:t xml:space="preserve">        </w:t>
      </w:r>
      <w:r w:rsidRPr="002502FA">
        <w:rPr>
          <w:rFonts w:ascii="Arial" w:hAnsi="Arial" w:cs="Arial"/>
          <w:bCs/>
          <w:sz w:val="24"/>
          <w:szCs w:val="24"/>
        </w:rPr>
        <w:t>1.</w:t>
      </w:r>
      <w:r w:rsidR="00753075" w:rsidRPr="002502FA">
        <w:rPr>
          <w:rFonts w:ascii="Arial" w:hAnsi="Arial" w:cs="Arial"/>
          <w:bCs/>
          <w:sz w:val="24"/>
          <w:szCs w:val="24"/>
        </w:rPr>
        <w:t>601.267.328</w:t>
      </w:r>
      <w:r w:rsidR="00A22280" w:rsidRPr="002502FA">
        <w:rPr>
          <w:rFonts w:ascii="Arial" w:hAnsi="Arial" w:cs="Arial"/>
          <w:bCs/>
          <w:sz w:val="24"/>
          <w:szCs w:val="24"/>
        </w:rPr>
        <w:t xml:space="preserve"> </w:t>
      </w:r>
      <w:r w:rsidRPr="002502FA">
        <w:rPr>
          <w:rFonts w:ascii="Arial" w:hAnsi="Arial" w:cs="Arial"/>
          <w:bCs/>
          <w:sz w:val="24"/>
          <w:szCs w:val="24"/>
        </w:rPr>
        <w:t>kn</w:t>
      </w:r>
    </w:p>
    <w:p w:rsidR="00000B32" w:rsidRPr="002502FA" w:rsidRDefault="00000B32" w:rsidP="00DA2911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502FA">
        <w:rPr>
          <w:rFonts w:ascii="Arial" w:hAnsi="Arial" w:cs="Arial"/>
          <w:bCs/>
          <w:sz w:val="24"/>
          <w:szCs w:val="24"/>
        </w:rPr>
        <w:t xml:space="preserve">AOP </w:t>
      </w:r>
      <w:r w:rsidR="00DA2911" w:rsidRPr="002502FA">
        <w:rPr>
          <w:rFonts w:ascii="Arial" w:hAnsi="Arial" w:cs="Arial"/>
          <w:bCs/>
          <w:sz w:val="24"/>
          <w:szCs w:val="24"/>
        </w:rPr>
        <w:t xml:space="preserve"> </w:t>
      </w:r>
      <w:r w:rsidRPr="002502FA">
        <w:rPr>
          <w:rFonts w:ascii="Arial" w:hAnsi="Arial" w:cs="Arial"/>
          <w:bCs/>
          <w:sz w:val="24"/>
          <w:szCs w:val="24"/>
        </w:rPr>
        <w:t xml:space="preserve">(028) </w:t>
      </w:r>
      <w:r w:rsidR="00DA2911" w:rsidRPr="002502FA">
        <w:rPr>
          <w:rFonts w:ascii="Arial" w:hAnsi="Arial" w:cs="Arial"/>
          <w:bCs/>
          <w:sz w:val="24"/>
          <w:szCs w:val="24"/>
        </w:rPr>
        <w:t xml:space="preserve">  </w:t>
      </w:r>
      <w:r w:rsidRPr="002502FA">
        <w:rPr>
          <w:rFonts w:ascii="Arial" w:hAnsi="Arial" w:cs="Arial"/>
          <w:bCs/>
          <w:sz w:val="24"/>
          <w:szCs w:val="24"/>
        </w:rPr>
        <w:t xml:space="preserve">ZATVORI : </w:t>
      </w:r>
      <w:r w:rsidR="00DA2911" w:rsidRPr="002502FA">
        <w:rPr>
          <w:rFonts w:ascii="Arial" w:hAnsi="Arial" w:cs="Arial"/>
          <w:bCs/>
          <w:sz w:val="24"/>
          <w:szCs w:val="24"/>
        </w:rPr>
        <w:tab/>
      </w:r>
      <w:r w:rsidR="00DA2911" w:rsidRPr="002502FA">
        <w:rPr>
          <w:rFonts w:ascii="Arial" w:hAnsi="Arial" w:cs="Arial"/>
          <w:bCs/>
          <w:sz w:val="24"/>
          <w:szCs w:val="24"/>
        </w:rPr>
        <w:tab/>
      </w:r>
      <w:r w:rsidR="00DA2911" w:rsidRPr="002502FA">
        <w:rPr>
          <w:rFonts w:ascii="Arial" w:hAnsi="Arial" w:cs="Arial"/>
          <w:bCs/>
          <w:sz w:val="24"/>
          <w:szCs w:val="24"/>
        </w:rPr>
        <w:tab/>
        <w:t xml:space="preserve">   </w:t>
      </w:r>
      <w:r w:rsidR="00A22280" w:rsidRPr="002502FA">
        <w:rPr>
          <w:rFonts w:ascii="Arial" w:hAnsi="Arial" w:cs="Arial"/>
          <w:bCs/>
          <w:sz w:val="24"/>
          <w:szCs w:val="24"/>
        </w:rPr>
        <w:tab/>
      </w:r>
      <w:r w:rsidR="00A22280" w:rsidRPr="002502FA">
        <w:rPr>
          <w:rFonts w:ascii="Arial" w:hAnsi="Arial" w:cs="Arial"/>
          <w:bCs/>
          <w:sz w:val="24"/>
          <w:szCs w:val="24"/>
        </w:rPr>
        <w:tab/>
        <w:t xml:space="preserve"> </w:t>
      </w:r>
      <w:r w:rsidR="00753075" w:rsidRPr="002502FA">
        <w:rPr>
          <w:rFonts w:ascii="Arial" w:hAnsi="Arial" w:cs="Arial"/>
          <w:bCs/>
          <w:sz w:val="24"/>
          <w:szCs w:val="24"/>
        </w:rPr>
        <w:t>535.998.106</w:t>
      </w:r>
      <w:r w:rsidRPr="002502FA">
        <w:rPr>
          <w:rFonts w:ascii="Arial" w:hAnsi="Arial" w:cs="Arial"/>
          <w:bCs/>
          <w:sz w:val="24"/>
          <w:szCs w:val="24"/>
        </w:rPr>
        <w:t xml:space="preserve"> kn</w:t>
      </w:r>
    </w:p>
    <w:p w:rsidR="00A22280" w:rsidRPr="002502FA" w:rsidRDefault="00DA2911" w:rsidP="00DA2911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502FA">
        <w:rPr>
          <w:rFonts w:ascii="Arial" w:hAnsi="Arial" w:cs="Arial"/>
          <w:bCs/>
          <w:sz w:val="24"/>
          <w:szCs w:val="24"/>
        </w:rPr>
        <w:t xml:space="preserve">AOP  (030)   </w:t>
      </w:r>
      <w:r w:rsidR="00000B32" w:rsidRPr="002502FA">
        <w:rPr>
          <w:rFonts w:ascii="Arial" w:hAnsi="Arial" w:cs="Arial"/>
          <w:bCs/>
          <w:sz w:val="24"/>
          <w:szCs w:val="24"/>
        </w:rPr>
        <w:t xml:space="preserve">RASHODI ZA JAVNI RED I </w:t>
      </w:r>
    </w:p>
    <w:p w:rsidR="00000B32" w:rsidRPr="002502FA" w:rsidRDefault="00000B32" w:rsidP="00A22280">
      <w:pPr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2502FA">
        <w:rPr>
          <w:rFonts w:ascii="Arial" w:hAnsi="Arial" w:cs="Arial"/>
          <w:bCs/>
          <w:sz w:val="24"/>
          <w:szCs w:val="24"/>
        </w:rPr>
        <w:t>SIGURNOST KOJI NISU DRUGDJE SVRSTANI</w:t>
      </w:r>
      <w:r w:rsidR="00DA2911" w:rsidRPr="002502FA">
        <w:rPr>
          <w:rFonts w:ascii="Arial" w:hAnsi="Arial" w:cs="Arial"/>
          <w:bCs/>
          <w:sz w:val="24"/>
          <w:szCs w:val="24"/>
        </w:rPr>
        <w:t>:</w:t>
      </w:r>
      <w:r w:rsidRPr="002502FA">
        <w:rPr>
          <w:rFonts w:ascii="Arial" w:hAnsi="Arial" w:cs="Arial"/>
          <w:bCs/>
          <w:sz w:val="24"/>
          <w:szCs w:val="24"/>
        </w:rPr>
        <w:t xml:space="preserve"> </w:t>
      </w:r>
      <w:r w:rsidR="00DA2911" w:rsidRPr="002502FA">
        <w:rPr>
          <w:rFonts w:ascii="Arial" w:hAnsi="Arial" w:cs="Arial"/>
          <w:bCs/>
          <w:sz w:val="24"/>
          <w:szCs w:val="24"/>
        </w:rPr>
        <w:tab/>
        <w:t xml:space="preserve">   </w:t>
      </w:r>
      <w:r w:rsidR="00753075" w:rsidRPr="002502FA">
        <w:rPr>
          <w:rFonts w:ascii="Arial" w:hAnsi="Arial" w:cs="Arial"/>
          <w:bCs/>
          <w:sz w:val="24"/>
          <w:szCs w:val="24"/>
        </w:rPr>
        <w:t>23.123.412</w:t>
      </w:r>
      <w:r w:rsidRPr="002502FA">
        <w:rPr>
          <w:rFonts w:ascii="Arial" w:hAnsi="Arial" w:cs="Arial"/>
          <w:bCs/>
          <w:sz w:val="24"/>
          <w:szCs w:val="24"/>
        </w:rPr>
        <w:t xml:space="preserve"> kn</w:t>
      </w:r>
    </w:p>
    <w:p w:rsidR="00000B32" w:rsidRPr="002502FA" w:rsidRDefault="00000B32" w:rsidP="00000B32">
      <w:pPr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A22280" w:rsidRPr="002502FA" w:rsidRDefault="00000B32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502FA">
        <w:rPr>
          <w:rFonts w:ascii="Arial" w:hAnsi="Arial" w:cs="Arial"/>
          <w:bCs/>
          <w:sz w:val="24"/>
          <w:szCs w:val="24"/>
        </w:rPr>
        <w:t xml:space="preserve">AOP (032/033) : OPĆI EKONOMSKI, TRGOVAČKI I </w:t>
      </w:r>
    </w:p>
    <w:p w:rsidR="00000B32" w:rsidRPr="002502FA" w:rsidRDefault="00A22280" w:rsidP="00A22280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2502FA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="00000B32" w:rsidRPr="002502FA">
        <w:rPr>
          <w:rFonts w:ascii="Arial" w:hAnsi="Arial" w:cs="Arial"/>
          <w:bCs/>
          <w:sz w:val="24"/>
          <w:szCs w:val="24"/>
        </w:rPr>
        <w:t>POSLOVI VEZANI UZ RAD</w:t>
      </w:r>
      <w:r w:rsidRPr="002502FA">
        <w:rPr>
          <w:rFonts w:ascii="Arial" w:hAnsi="Arial" w:cs="Arial"/>
          <w:bCs/>
          <w:sz w:val="24"/>
          <w:szCs w:val="24"/>
        </w:rPr>
        <w:t xml:space="preserve">: </w:t>
      </w:r>
      <w:r w:rsidRPr="002502FA">
        <w:rPr>
          <w:rFonts w:ascii="Arial" w:hAnsi="Arial" w:cs="Arial"/>
          <w:bCs/>
          <w:sz w:val="24"/>
          <w:szCs w:val="24"/>
        </w:rPr>
        <w:tab/>
      </w:r>
      <w:r w:rsidRPr="002502FA">
        <w:rPr>
          <w:rFonts w:ascii="Arial" w:hAnsi="Arial" w:cs="Arial"/>
          <w:bCs/>
          <w:sz w:val="24"/>
          <w:szCs w:val="24"/>
        </w:rPr>
        <w:tab/>
      </w:r>
      <w:r w:rsidRPr="002502FA">
        <w:rPr>
          <w:rFonts w:ascii="Arial" w:hAnsi="Arial" w:cs="Arial"/>
          <w:bCs/>
          <w:sz w:val="24"/>
          <w:szCs w:val="24"/>
        </w:rPr>
        <w:tab/>
        <w:t xml:space="preserve"> </w:t>
      </w:r>
      <w:r w:rsidR="00753075" w:rsidRPr="002502FA">
        <w:rPr>
          <w:rFonts w:ascii="Arial" w:hAnsi="Arial" w:cs="Arial"/>
          <w:bCs/>
          <w:sz w:val="24"/>
          <w:szCs w:val="24"/>
        </w:rPr>
        <w:t>105.287.660</w:t>
      </w:r>
      <w:r w:rsidR="00000B32" w:rsidRPr="002502FA">
        <w:rPr>
          <w:rFonts w:ascii="Arial" w:hAnsi="Arial" w:cs="Arial"/>
          <w:bCs/>
          <w:sz w:val="24"/>
          <w:szCs w:val="24"/>
        </w:rPr>
        <w:t xml:space="preserve"> kn</w:t>
      </w:r>
    </w:p>
    <w:p w:rsidR="00000B32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3ED" w:rsidRDefault="003D03ED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3ED" w:rsidRDefault="003D03ED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3ED" w:rsidRDefault="003D03ED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3ED" w:rsidRPr="00B911D4" w:rsidRDefault="003D03ED" w:rsidP="003D03ED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 w:rsidRPr="00B911D4">
        <w:rPr>
          <w:rFonts w:ascii="Arial" w:hAnsi="Arial" w:cs="Arial"/>
          <w:b/>
          <w:sz w:val="24"/>
          <w:szCs w:val="24"/>
        </w:rPr>
        <w:t>GLAVNI TAJNIK</w:t>
      </w:r>
    </w:p>
    <w:p w:rsidR="003D03ED" w:rsidRPr="0022393F" w:rsidRDefault="003D03ED" w:rsidP="003D03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B911D4">
        <w:rPr>
          <w:rFonts w:ascii="Arial" w:hAnsi="Arial" w:cs="Arial"/>
          <w:b/>
          <w:sz w:val="24"/>
          <w:szCs w:val="24"/>
        </w:rPr>
        <w:t>r.sc. Daniela Petričević Golojuh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911" w:rsidRPr="0022393F" w:rsidRDefault="00DA2911">
      <w:pPr>
        <w:rPr>
          <w:rFonts w:ascii="Arial" w:eastAsiaTheme="majorEastAsia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br w:type="page"/>
      </w:r>
    </w:p>
    <w:p w:rsidR="00000B32" w:rsidRPr="0022393F" w:rsidRDefault="00CF70FE" w:rsidP="00000B32">
      <w:pPr>
        <w:pStyle w:val="Naslov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B I L</w:t>
      </w:r>
      <w:r w:rsidR="00000B32" w:rsidRPr="0022393F">
        <w:rPr>
          <w:rFonts w:ascii="Arial" w:hAnsi="Arial" w:cs="Arial"/>
          <w:color w:val="auto"/>
          <w:sz w:val="24"/>
          <w:szCs w:val="24"/>
        </w:rPr>
        <w:t>J E Š K E</w:t>
      </w:r>
    </w:p>
    <w:p w:rsidR="00000B32" w:rsidRPr="0022393F" w:rsidRDefault="00000B32" w:rsidP="00000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UZ IZVJEŠTAJ O OBVEZAMA</w:t>
      </w:r>
    </w:p>
    <w:p w:rsidR="00000B32" w:rsidRPr="0022393F" w:rsidRDefault="005E7D90" w:rsidP="00000B32">
      <w:pPr>
        <w:numPr>
          <w:ilvl w:val="1"/>
          <w:numId w:val="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 31.12.2018</w:t>
      </w:r>
      <w:r w:rsidR="00000B32" w:rsidRPr="0022393F">
        <w:rPr>
          <w:rFonts w:ascii="Arial" w:hAnsi="Arial" w:cs="Arial"/>
          <w:b/>
          <w:sz w:val="24"/>
          <w:szCs w:val="24"/>
        </w:rPr>
        <w:t>. GODINE</w:t>
      </w:r>
    </w:p>
    <w:p w:rsidR="00000B32" w:rsidRPr="0022393F" w:rsidRDefault="00000B32" w:rsidP="00000B32">
      <w:pPr>
        <w:pStyle w:val="Naslov2"/>
        <w:jc w:val="center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Korisnici Razdjela 110 </w:t>
      </w:r>
      <w:r w:rsidR="003D03ED">
        <w:rPr>
          <w:rFonts w:ascii="Arial" w:hAnsi="Arial" w:cs="Arial"/>
          <w:sz w:val="24"/>
          <w:szCs w:val="24"/>
        </w:rPr>
        <w:t xml:space="preserve">- </w:t>
      </w:r>
      <w:r w:rsidRPr="0022393F">
        <w:rPr>
          <w:rFonts w:ascii="Arial" w:hAnsi="Arial" w:cs="Arial"/>
          <w:sz w:val="24"/>
          <w:szCs w:val="24"/>
        </w:rPr>
        <w:t>Ministarstvo pravosuđa ukupno su iskazali: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Default="00DA2911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s</w:t>
      </w:r>
      <w:r w:rsidR="00000B32" w:rsidRPr="0022393F">
        <w:rPr>
          <w:rFonts w:ascii="Arial" w:hAnsi="Arial" w:cs="Arial"/>
          <w:sz w:val="24"/>
          <w:szCs w:val="24"/>
        </w:rPr>
        <w:t>tanje obveza 01.</w:t>
      </w:r>
      <w:r w:rsidR="00CA74ED">
        <w:rPr>
          <w:rFonts w:ascii="Arial" w:hAnsi="Arial" w:cs="Arial"/>
          <w:sz w:val="24"/>
          <w:szCs w:val="24"/>
        </w:rPr>
        <w:t xml:space="preserve"> siječnja 2018</w:t>
      </w:r>
      <w:r w:rsidRPr="0022393F">
        <w:rPr>
          <w:rFonts w:ascii="Arial" w:hAnsi="Arial" w:cs="Arial"/>
          <w:sz w:val="24"/>
          <w:szCs w:val="24"/>
        </w:rPr>
        <w:t>. (AOP 001)</w:t>
      </w:r>
      <w:r w:rsidR="00502309">
        <w:rPr>
          <w:rFonts w:ascii="Arial" w:hAnsi="Arial" w:cs="Arial"/>
          <w:sz w:val="24"/>
          <w:szCs w:val="24"/>
        </w:rPr>
        <w:t xml:space="preserve"> iznosilo je</w:t>
      </w:r>
      <w:r w:rsidR="00000B32" w:rsidRPr="0022393F">
        <w:rPr>
          <w:rFonts w:ascii="Arial" w:hAnsi="Arial" w:cs="Arial"/>
          <w:sz w:val="24"/>
          <w:szCs w:val="24"/>
        </w:rPr>
        <w:t xml:space="preserve">: </w:t>
      </w:r>
      <w:r w:rsidR="00502309">
        <w:rPr>
          <w:rFonts w:ascii="Arial" w:hAnsi="Arial" w:cs="Arial"/>
          <w:sz w:val="24"/>
          <w:szCs w:val="24"/>
        </w:rPr>
        <w:t>1.611.763.642</w:t>
      </w:r>
      <w:r w:rsidR="00000B32" w:rsidRPr="0022393F">
        <w:rPr>
          <w:rFonts w:ascii="Arial" w:hAnsi="Arial" w:cs="Arial"/>
          <w:sz w:val="24"/>
          <w:szCs w:val="24"/>
        </w:rPr>
        <w:t xml:space="preserve"> kn koje </w:t>
      </w:r>
      <w:r w:rsidR="00502309">
        <w:rPr>
          <w:rFonts w:ascii="Arial" w:hAnsi="Arial" w:cs="Arial"/>
          <w:sz w:val="24"/>
          <w:szCs w:val="24"/>
        </w:rPr>
        <w:t>su se sastojale</w:t>
      </w:r>
      <w:r w:rsidR="00000B32" w:rsidRPr="0022393F">
        <w:rPr>
          <w:rFonts w:ascii="Arial" w:hAnsi="Arial" w:cs="Arial"/>
          <w:sz w:val="24"/>
          <w:szCs w:val="24"/>
        </w:rPr>
        <w:t xml:space="preserve"> od obveza za plaću 12.</w:t>
      </w:r>
      <w:r w:rsidRPr="0022393F">
        <w:rPr>
          <w:rFonts w:ascii="Arial" w:hAnsi="Arial" w:cs="Arial"/>
          <w:sz w:val="24"/>
          <w:szCs w:val="24"/>
        </w:rPr>
        <w:t xml:space="preserve"> </w:t>
      </w:r>
      <w:r w:rsidR="00CA74ED">
        <w:rPr>
          <w:rFonts w:ascii="Arial" w:hAnsi="Arial" w:cs="Arial"/>
          <w:sz w:val="24"/>
          <w:szCs w:val="24"/>
        </w:rPr>
        <w:t>mjesec 2017</w:t>
      </w:r>
      <w:r w:rsidR="00000B32" w:rsidRPr="0022393F">
        <w:rPr>
          <w:rFonts w:ascii="Arial" w:hAnsi="Arial" w:cs="Arial"/>
          <w:sz w:val="24"/>
          <w:szCs w:val="24"/>
        </w:rPr>
        <w:t>. čija je is</w:t>
      </w:r>
      <w:r w:rsidR="00CA74ED">
        <w:rPr>
          <w:rFonts w:ascii="Arial" w:hAnsi="Arial" w:cs="Arial"/>
          <w:sz w:val="24"/>
          <w:szCs w:val="24"/>
        </w:rPr>
        <w:t>plata uslijedila u siječnju 2018</w:t>
      </w:r>
      <w:r w:rsidR="00000B32" w:rsidRPr="0022393F">
        <w:rPr>
          <w:rFonts w:ascii="Arial" w:hAnsi="Arial" w:cs="Arial"/>
          <w:sz w:val="24"/>
          <w:szCs w:val="24"/>
        </w:rPr>
        <w:t>., za re</w:t>
      </w:r>
      <w:r w:rsidR="00CA74ED">
        <w:rPr>
          <w:rFonts w:ascii="Arial" w:hAnsi="Arial" w:cs="Arial"/>
          <w:sz w:val="24"/>
          <w:szCs w:val="24"/>
        </w:rPr>
        <w:t>žijske troškove za prosinac 2017</w:t>
      </w:r>
      <w:r w:rsidR="00000B32" w:rsidRPr="0022393F">
        <w:rPr>
          <w:rFonts w:ascii="Arial" w:hAnsi="Arial" w:cs="Arial"/>
          <w:sz w:val="24"/>
          <w:szCs w:val="24"/>
        </w:rPr>
        <w:t>. čije j</w:t>
      </w:r>
      <w:r w:rsidR="00CA74ED">
        <w:rPr>
          <w:rFonts w:ascii="Arial" w:hAnsi="Arial" w:cs="Arial"/>
          <w:sz w:val="24"/>
          <w:szCs w:val="24"/>
        </w:rPr>
        <w:t>e dospijeće bilo u siječnju 2018</w:t>
      </w:r>
      <w:r w:rsidR="00000B32" w:rsidRPr="0022393F">
        <w:rPr>
          <w:rFonts w:ascii="Arial" w:hAnsi="Arial" w:cs="Arial"/>
          <w:sz w:val="24"/>
          <w:szCs w:val="24"/>
        </w:rPr>
        <w:t>. te za prenesene nep</w:t>
      </w:r>
      <w:r w:rsidR="00CA74ED">
        <w:rPr>
          <w:rFonts w:ascii="Arial" w:hAnsi="Arial" w:cs="Arial"/>
          <w:sz w:val="24"/>
          <w:szCs w:val="24"/>
        </w:rPr>
        <w:t>odmirene obveze prenesene u 2018.</w:t>
      </w:r>
      <w:r w:rsidR="00502309">
        <w:rPr>
          <w:rFonts w:ascii="Arial" w:hAnsi="Arial" w:cs="Arial"/>
          <w:sz w:val="24"/>
          <w:szCs w:val="24"/>
        </w:rPr>
        <w:t xml:space="preserve"> </w:t>
      </w:r>
      <w:r w:rsidR="00CA74ED">
        <w:rPr>
          <w:rFonts w:ascii="Arial" w:hAnsi="Arial" w:cs="Arial"/>
          <w:sz w:val="24"/>
          <w:szCs w:val="24"/>
        </w:rPr>
        <w:t>godinu iz 2017</w:t>
      </w:r>
      <w:r w:rsidR="00502309">
        <w:rPr>
          <w:rFonts w:ascii="Arial" w:hAnsi="Arial" w:cs="Arial"/>
          <w:sz w:val="24"/>
          <w:szCs w:val="24"/>
        </w:rPr>
        <w:t>. godine.</w:t>
      </w:r>
    </w:p>
    <w:p w:rsidR="00A22280" w:rsidRPr="0022393F" w:rsidRDefault="00A22280" w:rsidP="00A2228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DA2911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s</w:t>
      </w:r>
      <w:r w:rsidR="00000B32" w:rsidRPr="0022393F">
        <w:rPr>
          <w:rFonts w:ascii="Arial" w:hAnsi="Arial" w:cs="Arial"/>
          <w:sz w:val="24"/>
          <w:szCs w:val="24"/>
        </w:rPr>
        <w:t>tanje obveza na kraju izvještajnog razdoblja (AOP 036)</w:t>
      </w:r>
      <w:r w:rsidR="00502309">
        <w:rPr>
          <w:rFonts w:ascii="Arial" w:hAnsi="Arial" w:cs="Arial"/>
          <w:sz w:val="24"/>
          <w:szCs w:val="24"/>
        </w:rPr>
        <w:t xml:space="preserve"> iznosi</w:t>
      </w:r>
      <w:r w:rsidR="00000B32" w:rsidRPr="0022393F">
        <w:rPr>
          <w:rFonts w:ascii="Arial" w:hAnsi="Arial" w:cs="Arial"/>
          <w:sz w:val="24"/>
          <w:szCs w:val="24"/>
        </w:rPr>
        <w:t>: 1.</w:t>
      </w:r>
      <w:r w:rsidR="00502309">
        <w:rPr>
          <w:rFonts w:ascii="Arial" w:hAnsi="Arial" w:cs="Arial"/>
          <w:sz w:val="24"/>
          <w:szCs w:val="24"/>
        </w:rPr>
        <w:t>601.276.725</w:t>
      </w:r>
      <w:r w:rsidR="00000B32" w:rsidRPr="0022393F">
        <w:rPr>
          <w:rFonts w:ascii="Arial" w:hAnsi="Arial" w:cs="Arial"/>
          <w:sz w:val="24"/>
          <w:szCs w:val="24"/>
        </w:rPr>
        <w:t xml:space="preserve"> kn od čega </w:t>
      </w:r>
      <w:r w:rsidR="0022393F" w:rsidRPr="0022393F">
        <w:rPr>
          <w:rFonts w:ascii="Arial" w:hAnsi="Arial" w:cs="Arial"/>
          <w:sz w:val="24"/>
          <w:szCs w:val="24"/>
        </w:rPr>
        <w:t>se: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 </w:t>
      </w:r>
      <w:r w:rsidR="00000B32" w:rsidRPr="0022393F">
        <w:rPr>
          <w:rFonts w:ascii="Arial" w:hAnsi="Arial" w:cs="Arial"/>
          <w:sz w:val="24"/>
          <w:szCs w:val="24"/>
        </w:rPr>
        <w:t>dospjel</w:t>
      </w:r>
      <w:r w:rsidRPr="0022393F">
        <w:rPr>
          <w:rFonts w:ascii="Arial" w:hAnsi="Arial" w:cs="Arial"/>
          <w:sz w:val="24"/>
          <w:szCs w:val="24"/>
        </w:rPr>
        <w:t xml:space="preserve">e obveze odnosi </w:t>
      </w:r>
      <w:r w:rsidRPr="0022393F">
        <w:rPr>
          <w:rFonts w:ascii="Arial" w:hAnsi="Arial" w:cs="Arial"/>
          <w:sz w:val="24"/>
          <w:szCs w:val="24"/>
        </w:rPr>
        <w:tab/>
        <w:t xml:space="preserve">                </w:t>
      </w:r>
      <w:r w:rsidR="003D03ED">
        <w:rPr>
          <w:rFonts w:ascii="Arial" w:hAnsi="Arial" w:cs="Arial"/>
          <w:sz w:val="24"/>
          <w:szCs w:val="24"/>
        </w:rPr>
        <w:t xml:space="preserve"> </w:t>
      </w:r>
      <w:r w:rsidR="00502309">
        <w:rPr>
          <w:rFonts w:ascii="Arial" w:hAnsi="Arial" w:cs="Arial"/>
          <w:sz w:val="24"/>
          <w:szCs w:val="24"/>
        </w:rPr>
        <w:t>7.023.079</w:t>
      </w:r>
      <w:r w:rsidRPr="0022393F">
        <w:rPr>
          <w:rFonts w:ascii="Arial" w:hAnsi="Arial" w:cs="Arial"/>
          <w:sz w:val="24"/>
          <w:szCs w:val="24"/>
        </w:rPr>
        <w:t xml:space="preserve"> kn, a </w:t>
      </w:r>
    </w:p>
    <w:p w:rsidR="00000B32" w:rsidRPr="0022393F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 </w:t>
      </w:r>
      <w:r w:rsidR="00000B32" w:rsidRPr="0022393F">
        <w:rPr>
          <w:rFonts w:ascii="Arial" w:hAnsi="Arial" w:cs="Arial"/>
          <w:sz w:val="24"/>
          <w:szCs w:val="24"/>
        </w:rPr>
        <w:t>nedospjele obveze</w:t>
      </w:r>
      <w:r w:rsidR="00AD6691">
        <w:rPr>
          <w:rFonts w:ascii="Arial" w:hAnsi="Arial" w:cs="Arial"/>
          <w:sz w:val="24"/>
          <w:szCs w:val="24"/>
        </w:rPr>
        <w:t xml:space="preserve">   </w:t>
      </w:r>
      <w:r w:rsidR="00AD6691">
        <w:rPr>
          <w:rFonts w:ascii="Arial" w:hAnsi="Arial" w:cs="Arial"/>
          <w:sz w:val="24"/>
          <w:szCs w:val="24"/>
        </w:rPr>
        <w:tab/>
        <w:t xml:space="preserve">    </w:t>
      </w:r>
      <w:r w:rsidR="00AD6691">
        <w:rPr>
          <w:rFonts w:ascii="Arial" w:hAnsi="Arial" w:cs="Arial"/>
          <w:sz w:val="24"/>
          <w:szCs w:val="24"/>
        </w:rPr>
        <w:tab/>
      </w:r>
      <w:r w:rsidR="00000B32" w:rsidRPr="0022393F">
        <w:rPr>
          <w:rFonts w:ascii="Arial" w:hAnsi="Arial" w:cs="Arial"/>
          <w:sz w:val="24"/>
          <w:szCs w:val="24"/>
        </w:rPr>
        <w:t>1.</w:t>
      </w:r>
      <w:r w:rsidR="00502309">
        <w:rPr>
          <w:rFonts w:ascii="Arial" w:hAnsi="Arial" w:cs="Arial"/>
          <w:sz w:val="24"/>
          <w:szCs w:val="24"/>
        </w:rPr>
        <w:t>594.253.646</w:t>
      </w:r>
      <w:r w:rsidR="00AD6691">
        <w:rPr>
          <w:rFonts w:ascii="Arial" w:hAnsi="Arial" w:cs="Arial"/>
          <w:sz w:val="24"/>
          <w:szCs w:val="24"/>
        </w:rPr>
        <w:t xml:space="preserve"> </w:t>
      </w:r>
      <w:r w:rsidR="00000B32" w:rsidRPr="0022393F">
        <w:rPr>
          <w:rFonts w:ascii="Arial" w:hAnsi="Arial" w:cs="Arial"/>
          <w:sz w:val="24"/>
          <w:szCs w:val="24"/>
        </w:rPr>
        <w:t>kn</w:t>
      </w:r>
    </w:p>
    <w:p w:rsidR="00A22280" w:rsidRPr="0022393F" w:rsidRDefault="00A22280" w:rsidP="00000B32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Dospjele obveze odnose se dijelom na nepodmirene obveze za materijalne rashode, većinom za intelektualne usluge (usluge odvjetnika, vještaka i svjedoka) za koje od</w:t>
      </w:r>
      <w:r w:rsidR="0016787B">
        <w:rPr>
          <w:rFonts w:ascii="Arial" w:hAnsi="Arial" w:cs="Arial"/>
          <w:sz w:val="24"/>
          <w:szCs w:val="24"/>
        </w:rPr>
        <w:t>obrena sredstva u proračunu 2018</w:t>
      </w:r>
      <w:r w:rsidRPr="0022393F">
        <w:rPr>
          <w:rFonts w:ascii="Arial" w:hAnsi="Arial" w:cs="Arial"/>
          <w:sz w:val="24"/>
          <w:szCs w:val="24"/>
        </w:rPr>
        <w:t>. nisu bila dostatna za podmirenje svih obveza.</w:t>
      </w:r>
    </w:p>
    <w:p w:rsidR="00000B32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Vezano uz prekoračenja obveza za materijalne rashode napominjemo kako je do njih došlo iz razloga jer su puno kasnije računovodstvima korisnika dostavljena pravomoćna rješenja na isplatu</w:t>
      </w:r>
      <w:r w:rsidR="0022393F" w:rsidRPr="0022393F">
        <w:rPr>
          <w:rFonts w:ascii="Arial" w:hAnsi="Arial" w:cs="Arial"/>
          <w:sz w:val="24"/>
          <w:szCs w:val="24"/>
        </w:rPr>
        <w:t>,</w:t>
      </w:r>
      <w:r w:rsidRPr="0022393F">
        <w:rPr>
          <w:rFonts w:ascii="Arial" w:hAnsi="Arial" w:cs="Arial"/>
          <w:sz w:val="24"/>
          <w:szCs w:val="24"/>
        </w:rPr>
        <w:t xml:space="preserve"> a radi se o troškovima intelektualnih usluga u kaznenim predmetima. Također je jedan od razloga neispostavljanje računa odvjetnika za troškove izabranog branitelja prema rješenjima sudaca u kaznenom predmetu iako je obveza knjižena u poslovnim knjigama.</w:t>
      </w:r>
    </w:p>
    <w:p w:rsidR="00A22280" w:rsidRDefault="00A22280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87B" w:rsidRPr="0022393F" w:rsidRDefault="0016787B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Napominjemo da je dio spomenutih dospjelih obveza podmiren tijekom siječnja 2019. sredstvima doznačenim do 31.12.2018. </w:t>
      </w:r>
    </w:p>
    <w:p w:rsidR="00A22280" w:rsidRDefault="00A22280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Sve </w:t>
      </w:r>
      <w:r w:rsidR="0016787B">
        <w:rPr>
          <w:rFonts w:ascii="Arial" w:hAnsi="Arial" w:cs="Arial"/>
          <w:sz w:val="24"/>
          <w:szCs w:val="24"/>
        </w:rPr>
        <w:t xml:space="preserve">ostale nepodmirene </w:t>
      </w:r>
      <w:r w:rsidRPr="0022393F">
        <w:rPr>
          <w:rFonts w:ascii="Arial" w:hAnsi="Arial" w:cs="Arial"/>
          <w:sz w:val="24"/>
          <w:szCs w:val="24"/>
        </w:rPr>
        <w:t xml:space="preserve">dospjele obveze </w:t>
      </w:r>
      <w:r w:rsidR="0016787B">
        <w:rPr>
          <w:rFonts w:ascii="Arial" w:hAnsi="Arial" w:cs="Arial"/>
          <w:sz w:val="24"/>
          <w:szCs w:val="24"/>
        </w:rPr>
        <w:t>podmirene su u siječnju 2019. sredstvima iz proračuna za 2019. godinu.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Nedospjele obveze odnose se na: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387EAE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AOP 091</w:t>
      </w:r>
      <w:r w:rsidR="00000B32" w:rsidRPr="0022393F">
        <w:rPr>
          <w:rFonts w:ascii="Arial" w:hAnsi="Arial" w:cs="Arial"/>
          <w:sz w:val="24"/>
          <w:szCs w:val="24"/>
        </w:rPr>
        <w:t xml:space="preserve">: Međusobne obveze proračunskih korisnika: </w:t>
      </w:r>
      <w:r w:rsidR="0016787B">
        <w:rPr>
          <w:rFonts w:ascii="Arial" w:hAnsi="Arial" w:cs="Arial"/>
          <w:sz w:val="24"/>
          <w:szCs w:val="24"/>
        </w:rPr>
        <w:t>3.846.655</w:t>
      </w:r>
      <w:r w:rsidR="00000B32" w:rsidRPr="0022393F">
        <w:rPr>
          <w:rFonts w:ascii="Arial" w:hAnsi="Arial" w:cs="Arial"/>
          <w:sz w:val="24"/>
          <w:szCs w:val="24"/>
        </w:rPr>
        <w:t xml:space="preserve"> kn koje se sastoje od obveze za plaćen porez i prirez na dohodak, potraživanja za bolovanja na teret HZZO</w:t>
      </w:r>
      <w:r w:rsidRPr="0022393F">
        <w:rPr>
          <w:rFonts w:ascii="Arial" w:hAnsi="Arial" w:cs="Arial"/>
          <w:sz w:val="24"/>
          <w:szCs w:val="24"/>
        </w:rPr>
        <w:t>-</w:t>
      </w:r>
      <w:r w:rsidR="00000B32" w:rsidRPr="0022393F">
        <w:rPr>
          <w:rFonts w:ascii="Arial" w:hAnsi="Arial" w:cs="Arial"/>
          <w:sz w:val="24"/>
          <w:szCs w:val="24"/>
        </w:rPr>
        <w:t>a i ozljede na radu te obveze za kamate i naknade štete za uplatu u Državni proračun.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Default="00387EAE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AOP 092</w:t>
      </w:r>
      <w:r w:rsidR="00000B32" w:rsidRPr="0022393F">
        <w:rPr>
          <w:rFonts w:ascii="Arial" w:hAnsi="Arial" w:cs="Arial"/>
          <w:sz w:val="24"/>
          <w:szCs w:val="24"/>
        </w:rPr>
        <w:t>: Obveze za rashode poslovanja: 1.</w:t>
      </w:r>
      <w:r w:rsidR="0016787B">
        <w:rPr>
          <w:rFonts w:ascii="Arial" w:hAnsi="Arial" w:cs="Arial"/>
          <w:sz w:val="24"/>
          <w:szCs w:val="24"/>
        </w:rPr>
        <w:t>589.949.452</w:t>
      </w:r>
      <w:r w:rsidR="00000B32" w:rsidRPr="0022393F">
        <w:rPr>
          <w:rFonts w:ascii="Arial" w:hAnsi="Arial" w:cs="Arial"/>
          <w:sz w:val="24"/>
          <w:szCs w:val="24"/>
        </w:rPr>
        <w:t xml:space="preserve"> kn koje se odnose na nedospjele obveze za materijalne izdatke (re</w:t>
      </w:r>
      <w:r w:rsidR="0016787B">
        <w:rPr>
          <w:rFonts w:ascii="Arial" w:hAnsi="Arial" w:cs="Arial"/>
          <w:sz w:val="24"/>
          <w:szCs w:val="24"/>
        </w:rPr>
        <w:t>žijski troškovi za prosinac 2018.), plaće za prosinac 2018., prijevoz za prosinac 2018</w:t>
      </w:r>
      <w:r w:rsidR="00000B32" w:rsidRPr="0022393F">
        <w:rPr>
          <w:rFonts w:ascii="Arial" w:hAnsi="Arial" w:cs="Arial"/>
          <w:sz w:val="24"/>
          <w:szCs w:val="24"/>
        </w:rPr>
        <w:t>. te obveze za predujmove – sudski depoziti i vrijednosnice u blagajni.</w:t>
      </w:r>
    </w:p>
    <w:p w:rsidR="0016787B" w:rsidRDefault="0016787B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87B" w:rsidRDefault="0016787B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093: Obveze za nabavu nefinancijske imovine: 457.539 kn koje se odnose na nedospjele obveze s osnova</w:t>
      </w:r>
      <w:r w:rsidR="00AF6221">
        <w:rPr>
          <w:rFonts w:ascii="Arial" w:hAnsi="Arial" w:cs="Arial"/>
          <w:sz w:val="24"/>
          <w:szCs w:val="24"/>
        </w:rPr>
        <w:t xml:space="preserve"> nabave uredskog namještaja i opreme koje će korisnici podmiriti iz sredstava vlastitih prihoda. Najveći iznos iskazala je </w:t>
      </w:r>
      <w:r w:rsidR="00CE68F2">
        <w:rPr>
          <w:rFonts w:ascii="Arial" w:hAnsi="Arial" w:cs="Arial"/>
          <w:sz w:val="24"/>
          <w:szCs w:val="24"/>
        </w:rPr>
        <w:t>G</w:t>
      </w:r>
      <w:r w:rsidR="00AF6221">
        <w:rPr>
          <w:rFonts w:ascii="Arial" w:hAnsi="Arial" w:cs="Arial"/>
          <w:sz w:val="24"/>
          <w:szCs w:val="24"/>
        </w:rPr>
        <w:t xml:space="preserve">lava </w:t>
      </w:r>
      <w:r w:rsidR="003D03ED">
        <w:rPr>
          <w:rFonts w:ascii="Arial" w:hAnsi="Arial" w:cs="Arial"/>
          <w:sz w:val="24"/>
          <w:szCs w:val="24"/>
        </w:rPr>
        <w:t>10 -</w:t>
      </w:r>
      <w:r w:rsidR="00AF6221">
        <w:rPr>
          <w:rFonts w:ascii="Arial" w:hAnsi="Arial" w:cs="Arial"/>
          <w:sz w:val="24"/>
          <w:szCs w:val="24"/>
        </w:rPr>
        <w:t xml:space="preserve"> Uprava za zatvorski sustav i </w:t>
      </w:r>
      <w:proofErr w:type="spellStart"/>
      <w:r w:rsidR="00AF6221">
        <w:rPr>
          <w:rFonts w:ascii="Arial" w:hAnsi="Arial" w:cs="Arial"/>
          <w:sz w:val="24"/>
          <w:szCs w:val="24"/>
        </w:rPr>
        <w:t>probaciju</w:t>
      </w:r>
      <w:proofErr w:type="spellEnd"/>
      <w:r w:rsidR="00AF6221">
        <w:rPr>
          <w:rFonts w:ascii="Arial" w:hAnsi="Arial" w:cs="Arial"/>
          <w:sz w:val="24"/>
          <w:szCs w:val="24"/>
        </w:rPr>
        <w:t xml:space="preserve"> u iznosu</w:t>
      </w:r>
      <w:r w:rsidR="0067207F">
        <w:rPr>
          <w:rFonts w:ascii="Arial" w:hAnsi="Arial" w:cs="Arial"/>
          <w:sz w:val="24"/>
          <w:szCs w:val="24"/>
        </w:rPr>
        <w:t xml:space="preserve"> od 157.401 kn.</w:t>
      </w:r>
    </w:p>
    <w:p w:rsidR="009B6186" w:rsidRDefault="009B6186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186" w:rsidRDefault="009B6186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Pregled dospjelih obveza po proračunskim glavama prikazan je u Tablici br.</w:t>
      </w:r>
      <w:r w:rsidR="003D0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</w:t>
      </w:r>
    </w:p>
    <w:p w:rsidR="003D03ED" w:rsidRDefault="003D03ED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3ED" w:rsidRDefault="003D03ED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3ED" w:rsidRDefault="003D03ED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3ED" w:rsidRPr="00B911D4" w:rsidRDefault="003D03ED" w:rsidP="003D03ED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 w:rsidRPr="00B911D4">
        <w:rPr>
          <w:rFonts w:ascii="Arial" w:hAnsi="Arial" w:cs="Arial"/>
          <w:b/>
          <w:sz w:val="24"/>
          <w:szCs w:val="24"/>
        </w:rPr>
        <w:t>GLAVNI TAJNIK</w:t>
      </w:r>
    </w:p>
    <w:p w:rsidR="003D03ED" w:rsidRPr="0022393F" w:rsidRDefault="003D03ED" w:rsidP="003D03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B911D4">
        <w:rPr>
          <w:rFonts w:ascii="Arial" w:hAnsi="Arial" w:cs="Arial"/>
          <w:b/>
          <w:sz w:val="24"/>
          <w:szCs w:val="24"/>
        </w:rPr>
        <w:t>r.sc. Daniela Petričević Golojuh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1678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ab/>
      </w:r>
      <w:r w:rsidRPr="0022393F">
        <w:rPr>
          <w:rFonts w:ascii="Arial" w:hAnsi="Arial" w:cs="Arial"/>
          <w:sz w:val="24"/>
          <w:szCs w:val="24"/>
        </w:rPr>
        <w:tab/>
      </w:r>
      <w:r w:rsidRPr="0022393F">
        <w:rPr>
          <w:rFonts w:ascii="Arial" w:hAnsi="Arial" w:cs="Arial"/>
          <w:sz w:val="24"/>
          <w:szCs w:val="24"/>
        </w:rPr>
        <w:tab/>
      </w:r>
      <w:r w:rsidRPr="0022393F">
        <w:rPr>
          <w:rFonts w:ascii="Arial" w:hAnsi="Arial" w:cs="Arial"/>
          <w:sz w:val="24"/>
          <w:szCs w:val="24"/>
        </w:rPr>
        <w:tab/>
      </w:r>
      <w:r w:rsidRPr="0022393F">
        <w:rPr>
          <w:rFonts w:ascii="Arial" w:hAnsi="Arial" w:cs="Arial"/>
          <w:sz w:val="24"/>
          <w:szCs w:val="24"/>
        </w:rPr>
        <w:tab/>
      </w:r>
      <w:r w:rsidRPr="0022393F">
        <w:rPr>
          <w:rFonts w:ascii="Arial" w:hAnsi="Arial" w:cs="Arial"/>
          <w:sz w:val="24"/>
          <w:szCs w:val="24"/>
        </w:rPr>
        <w:tab/>
      </w:r>
      <w:r w:rsidRPr="0022393F">
        <w:rPr>
          <w:rFonts w:ascii="Arial" w:hAnsi="Arial" w:cs="Arial"/>
          <w:sz w:val="24"/>
          <w:szCs w:val="24"/>
        </w:rPr>
        <w:tab/>
      </w:r>
      <w:r w:rsidRPr="0022393F">
        <w:rPr>
          <w:rFonts w:ascii="Arial" w:hAnsi="Arial" w:cs="Arial"/>
          <w:sz w:val="24"/>
          <w:szCs w:val="24"/>
        </w:rPr>
        <w:tab/>
        <w:t xml:space="preserve">      </w:t>
      </w:r>
      <w:r w:rsidR="005F51EC">
        <w:rPr>
          <w:rFonts w:ascii="Arial" w:hAnsi="Arial" w:cs="Arial"/>
          <w:sz w:val="24"/>
          <w:szCs w:val="24"/>
        </w:rPr>
        <w:tab/>
      </w:r>
      <w:r w:rsidR="005F51EC">
        <w:rPr>
          <w:rFonts w:ascii="Arial" w:hAnsi="Arial" w:cs="Arial"/>
          <w:sz w:val="24"/>
          <w:szCs w:val="24"/>
        </w:rPr>
        <w:tab/>
        <w:t xml:space="preserve">  </w:t>
      </w:r>
    </w:p>
    <w:sectPr w:rsidR="00000B32" w:rsidRPr="0022393F" w:rsidSect="00F93D1E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B32"/>
    <w:rsid w:val="00000B32"/>
    <w:rsid w:val="00016437"/>
    <w:rsid w:val="00047CD2"/>
    <w:rsid w:val="00074285"/>
    <w:rsid w:val="000B1E8A"/>
    <w:rsid w:val="000B404C"/>
    <w:rsid w:val="000D7CB7"/>
    <w:rsid w:val="000E276A"/>
    <w:rsid w:val="00112A3B"/>
    <w:rsid w:val="001258FD"/>
    <w:rsid w:val="00131092"/>
    <w:rsid w:val="00134325"/>
    <w:rsid w:val="001347E4"/>
    <w:rsid w:val="0016787B"/>
    <w:rsid w:val="001811D0"/>
    <w:rsid w:val="001A6E05"/>
    <w:rsid w:val="001B158E"/>
    <w:rsid w:val="001C3EA1"/>
    <w:rsid w:val="001D4685"/>
    <w:rsid w:val="0022393F"/>
    <w:rsid w:val="002502FA"/>
    <w:rsid w:val="0025576F"/>
    <w:rsid w:val="00263545"/>
    <w:rsid w:val="0028733B"/>
    <w:rsid w:val="002B42E8"/>
    <w:rsid w:val="002D001A"/>
    <w:rsid w:val="002D3111"/>
    <w:rsid w:val="002E2570"/>
    <w:rsid w:val="00301944"/>
    <w:rsid w:val="00321D30"/>
    <w:rsid w:val="0032228E"/>
    <w:rsid w:val="00323049"/>
    <w:rsid w:val="003238B5"/>
    <w:rsid w:val="00324EEA"/>
    <w:rsid w:val="0034588C"/>
    <w:rsid w:val="0035020E"/>
    <w:rsid w:val="00351B5C"/>
    <w:rsid w:val="003763B4"/>
    <w:rsid w:val="00387EAE"/>
    <w:rsid w:val="00397778"/>
    <w:rsid w:val="003B6BFB"/>
    <w:rsid w:val="003B7AAF"/>
    <w:rsid w:val="003D03ED"/>
    <w:rsid w:val="003D3352"/>
    <w:rsid w:val="003D363A"/>
    <w:rsid w:val="003D6224"/>
    <w:rsid w:val="003F4A76"/>
    <w:rsid w:val="004001AF"/>
    <w:rsid w:val="00403E64"/>
    <w:rsid w:val="0042043E"/>
    <w:rsid w:val="004342BC"/>
    <w:rsid w:val="00442711"/>
    <w:rsid w:val="00456AE8"/>
    <w:rsid w:val="004743FC"/>
    <w:rsid w:val="00482F69"/>
    <w:rsid w:val="00487A83"/>
    <w:rsid w:val="00497EF9"/>
    <w:rsid w:val="004A2BC9"/>
    <w:rsid w:val="004B5CDE"/>
    <w:rsid w:val="004F29E9"/>
    <w:rsid w:val="004F3F64"/>
    <w:rsid w:val="00502309"/>
    <w:rsid w:val="00504419"/>
    <w:rsid w:val="0057198F"/>
    <w:rsid w:val="0057460E"/>
    <w:rsid w:val="00583EA0"/>
    <w:rsid w:val="005D35C1"/>
    <w:rsid w:val="005E35DD"/>
    <w:rsid w:val="005E7D90"/>
    <w:rsid w:val="005F51EC"/>
    <w:rsid w:val="00602AA5"/>
    <w:rsid w:val="006363CF"/>
    <w:rsid w:val="00640B4C"/>
    <w:rsid w:val="006455B6"/>
    <w:rsid w:val="006537B8"/>
    <w:rsid w:val="00665547"/>
    <w:rsid w:val="0067207F"/>
    <w:rsid w:val="00673226"/>
    <w:rsid w:val="0069735E"/>
    <w:rsid w:val="006F7819"/>
    <w:rsid w:val="006F7A34"/>
    <w:rsid w:val="00710BA1"/>
    <w:rsid w:val="00720D62"/>
    <w:rsid w:val="00734CA7"/>
    <w:rsid w:val="00741615"/>
    <w:rsid w:val="00753075"/>
    <w:rsid w:val="007727E4"/>
    <w:rsid w:val="0079028B"/>
    <w:rsid w:val="00795AD8"/>
    <w:rsid w:val="007A7EF3"/>
    <w:rsid w:val="007B1D60"/>
    <w:rsid w:val="007D6C1E"/>
    <w:rsid w:val="007E75FA"/>
    <w:rsid w:val="007F69BB"/>
    <w:rsid w:val="00827B6D"/>
    <w:rsid w:val="00836CD9"/>
    <w:rsid w:val="00842572"/>
    <w:rsid w:val="008508DD"/>
    <w:rsid w:val="008570A8"/>
    <w:rsid w:val="008C75E4"/>
    <w:rsid w:val="008E4478"/>
    <w:rsid w:val="00904E99"/>
    <w:rsid w:val="00911B5A"/>
    <w:rsid w:val="00915819"/>
    <w:rsid w:val="009543D7"/>
    <w:rsid w:val="009711C1"/>
    <w:rsid w:val="009B6186"/>
    <w:rsid w:val="009C4792"/>
    <w:rsid w:val="009D7C9C"/>
    <w:rsid w:val="009E3D90"/>
    <w:rsid w:val="009F0645"/>
    <w:rsid w:val="00A22280"/>
    <w:rsid w:val="00A45F0B"/>
    <w:rsid w:val="00A51D05"/>
    <w:rsid w:val="00A53431"/>
    <w:rsid w:val="00A6277F"/>
    <w:rsid w:val="00A62932"/>
    <w:rsid w:val="00A664FA"/>
    <w:rsid w:val="00A9119B"/>
    <w:rsid w:val="00AC2E68"/>
    <w:rsid w:val="00AC5526"/>
    <w:rsid w:val="00AD1AB8"/>
    <w:rsid w:val="00AD6691"/>
    <w:rsid w:val="00AD7524"/>
    <w:rsid w:val="00AF6221"/>
    <w:rsid w:val="00B11C80"/>
    <w:rsid w:val="00B55328"/>
    <w:rsid w:val="00B732FF"/>
    <w:rsid w:val="00B911D4"/>
    <w:rsid w:val="00B920BC"/>
    <w:rsid w:val="00B92CC4"/>
    <w:rsid w:val="00B9321F"/>
    <w:rsid w:val="00BA7B50"/>
    <w:rsid w:val="00BB0CAE"/>
    <w:rsid w:val="00BB37B3"/>
    <w:rsid w:val="00BC1412"/>
    <w:rsid w:val="00BD61E4"/>
    <w:rsid w:val="00BE6993"/>
    <w:rsid w:val="00BF13BA"/>
    <w:rsid w:val="00C32045"/>
    <w:rsid w:val="00C43DBE"/>
    <w:rsid w:val="00C46433"/>
    <w:rsid w:val="00C67530"/>
    <w:rsid w:val="00CA74ED"/>
    <w:rsid w:val="00CC0C2D"/>
    <w:rsid w:val="00CD0505"/>
    <w:rsid w:val="00CE0C2F"/>
    <w:rsid w:val="00CE68F2"/>
    <w:rsid w:val="00CF70FE"/>
    <w:rsid w:val="00D140F6"/>
    <w:rsid w:val="00D258F2"/>
    <w:rsid w:val="00D46DFA"/>
    <w:rsid w:val="00D51714"/>
    <w:rsid w:val="00D57ADE"/>
    <w:rsid w:val="00D61DB3"/>
    <w:rsid w:val="00D66EAF"/>
    <w:rsid w:val="00D87B1A"/>
    <w:rsid w:val="00DA2911"/>
    <w:rsid w:val="00DB3D90"/>
    <w:rsid w:val="00DF4547"/>
    <w:rsid w:val="00E16B3C"/>
    <w:rsid w:val="00E45D57"/>
    <w:rsid w:val="00E61B00"/>
    <w:rsid w:val="00E80903"/>
    <w:rsid w:val="00ED5F9A"/>
    <w:rsid w:val="00ED6D2B"/>
    <w:rsid w:val="00ED7EE9"/>
    <w:rsid w:val="00F06E94"/>
    <w:rsid w:val="00F2337D"/>
    <w:rsid w:val="00F412BB"/>
    <w:rsid w:val="00F43F0F"/>
    <w:rsid w:val="00F555EB"/>
    <w:rsid w:val="00F76365"/>
    <w:rsid w:val="00F76555"/>
    <w:rsid w:val="00F8062F"/>
    <w:rsid w:val="00F85768"/>
    <w:rsid w:val="00F93D1E"/>
    <w:rsid w:val="00F967A0"/>
    <w:rsid w:val="00F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8F2D8-CC92-4B40-B17A-50F3D1B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1B9B-0A80-4009-AF06-AF7B6C11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5444</Words>
  <Characters>31036</Characters>
  <Application>Microsoft Office Word</Application>
  <DocSecurity>0</DocSecurity>
  <Lines>258</Lines>
  <Paragraphs>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cp:lastPrinted>2019-02-18T10:02:00Z</cp:lastPrinted>
  <dcterms:created xsi:type="dcterms:W3CDTF">2019-02-21T18:16:00Z</dcterms:created>
  <dcterms:modified xsi:type="dcterms:W3CDTF">2019-02-21T18:16:00Z</dcterms:modified>
</cp:coreProperties>
</file>